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7CE4" w:rsidRPr="005D6D39" w:rsidRDefault="009F1E73" w:rsidP="00DB785F">
      <w:pPr>
        <w:pStyle w:val="Poromisin"/>
        <w:tabs>
          <w:tab w:val="center" w:pos="8931"/>
          <w:tab w:val="left" w:pos="9204"/>
        </w:tabs>
        <w:ind w:right="4"/>
        <w:jc w:val="center"/>
        <w:rPr>
          <w:rFonts w:ascii="Exo 2" w:eastAsia="Exo Demi Bold" w:hAnsi="Exo 2" w:cs="Exo Demi Bold"/>
          <w:b/>
          <w:lang w:val="es-ES"/>
        </w:rPr>
      </w:pPr>
      <w:bookmarkStart w:id="0" w:name="_GoBack"/>
      <w:bookmarkEnd w:id="0"/>
      <w:r>
        <w:rPr>
          <w:rFonts w:ascii="Exo 2" w:hAnsi="Exo 2"/>
          <w:b/>
          <w:lang w:val="es-ES"/>
        </w:rPr>
        <w:t xml:space="preserve">Vigésima </w:t>
      </w:r>
      <w:r w:rsidR="00BD5A4E">
        <w:rPr>
          <w:rFonts w:ascii="Exo 2" w:hAnsi="Exo 2"/>
          <w:b/>
          <w:lang w:val="es-ES"/>
        </w:rPr>
        <w:t>Séptima</w:t>
      </w:r>
      <w:r w:rsidR="00E65598" w:rsidRPr="005D6D39">
        <w:rPr>
          <w:rFonts w:ascii="Exo 2" w:hAnsi="Exo 2"/>
          <w:b/>
          <w:lang w:val="es-ES"/>
        </w:rPr>
        <w:t xml:space="preserve"> Sesión</w:t>
      </w:r>
      <w:r w:rsidR="00C67B04" w:rsidRPr="005D6D39">
        <w:rPr>
          <w:rFonts w:ascii="Exo 2" w:hAnsi="Exo 2"/>
          <w:b/>
          <w:lang w:val="es-ES"/>
        </w:rPr>
        <w:t>-Extrao</w:t>
      </w:r>
      <w:r w:rsidR="00E65598" w:rsidRPr="005D6D39">
        <w:rPr>
          <w:rFonts w:ascii="Exo 2" w:hAnsi="Exo 2"/>
          <w:b/>
          <w:lang w:val="es-ES"/>
        </w:rPr>
        <w:t xml:space="preserve">rdinaria del año </w:t>
      </w:r>
      <w:r w:rsidR="00D67275" w:rsidRPr="005D6D39">
        <w:rPr>
          <w:rFonts w:ascii="Exo 2" w:hAnsi="Exo 2"/>
          <w:b/>
          <w:lang w:val="es-ES"/>
        </w:rPr>
        <w:t>2019</w:t>
      </w:r>
      <w:r w:rsidR="00243357" w:rsidRPr="005D6D39">
        <w:rPr>
          <w:rFonts w:ascii="Exo 2" w:hAnsi="Exo 2"/>
          <w:b/>
          <w:lang w:val="es-ES"/>
        </w:rPr>
        <w:t xml:space="preserve"> dos mil diecinueve</w:t>
      </w:r>
      <w:r w:rsidR="00E65598" w:rsidRPr="005D6D39">
        <w:rPr>
          <w:rFonts w:ascii="Exo 2" w:hAnsi="Exo 2"/>
          <w:b/>
          <w:lang w:val="es-ES"/>
        </w:rPr>
        <w:t xml:space="preserve"> del Comité de Transparencia de la Coordinación General Estratégica de Gestión del Territorio</w:t>
      </w:r>
    </w:p>
    <w:p w:rsidR="005D7CE4" w:rsidRPr="005D6D39" w:rsidRDefault="005D7CE4" w:rsidP="00DB785F">
      <w:pPr>
        <w:pStyle w:val="Poromisin"/>
        <w:tabs>
          <w:tab w:val="center" w:pos="8931"/>
          <w:tab w:val="left" w:pos="9204"/>
        </w:tabs>
        <w:ind w:right="4"/>
        <w:jc w:val="both"/>
        <w:rPr>
          <w:rFonts w:ascii="Exo 2" w:eastAsia="Exo Regular" w:hAnsi="Exo 2" w:cs="Exo Regular"/>
          <w:lang w:val="es-ES"/>
        </w:rPr>
      </w:pPr>
    </w:p>
    <w:p w:rsidR="005D7CE4" w:rsidRPr="005D6D39" w:rsidRDefault="00E65598" w:rsidP="00DB785F">
      <w:pPr>
        <w:pStyle w:val="Poromisin"/>
        <w:tabs>
          <w:tab w:val="center" w:pos="8931"/>
          <w:tab w:val="left" w:pos="9204"/>
        </w:tabs>
        <w:ind w:right="4"/>
        <w:jc w:val="both"/>
        <w:rPr>
          <w:rFonts w:ascii="Exo 2" w:hAnsi="Exo 2"/>
          <w:lang w:val="es-ES"/>
        </w:rPr>
      </w:pPr>
      <w:r w:rsidRPr="005D6D39">
        <w:rPr>
          <w:rFonts w:ascii="Exo 2" w:hAnsi="Exo 2"/>
          <w:lang w:val="es-ES"/>
        </w:rPr>
        <w:t xml:space="preserve">En la ciudad de Guadalajara, Jalisco, siendo las </w:t>
      </w:r>
      <w:r w:rsidR="00FA2C8F" w:rsidRPr="00F325E7">
        <w:rPr>
          <w:rFonts w:ascii="Exo 2" w:hAnsi="Exo 2"/>
          <w:lang w:val="es-ES"/>
        </w:rPr>
        <w:t>1</w:t>
      </w:r>
      <w:r w:rsidR="00BD5A4E">
        <w:rPr>
          <w:rFonts w:ascii="Exo 2" w:hAnsi="Exo 2"/>
          <w:lang w:val="es-ES"/>
        </w:rPr>
        <w:t>3</w:t>
      </w:r>
      <w:r w:rsidRPr="00F325E7">
        <w:rPr>
          <w:rFonts w:ascii="Exo 2" w:hAnsi="Exo 2"/>
          <w:lang w:val="es-ES"/>
        </w:rPr>
        <w:t>:</w:t>
      </w:r>
      <w:r w:rsidR="00BD5A4E">
        <w:rPr>
          <w:rFonts w:ascii="Exo 2" w:hAnsi="Exo 2"/>
          <w:lang w:val="es-ES"/>
        </w:rPr>
        <w:t>31</w:t>
      </w:r>
      <w:r w:rsidRPr="005D6D39">
        <w:rPr>
          <w:rFonts w:ascii="Exo 2" w:hAnsi="Exo 2"/>
          <w:lang w:val="es-ES"/>
        </w:rPr>
        <w:t xml:space="preserve"> horas del día </w:t>
      </w:r>
      <w:r w:rsidR="00BD5A4E">
        <w:rPr>
          <w:rFonts w:ascii="Exo 2" w:hAnsi="Exo 2"/>
          <w:lang w:val="es-ES"/>
        </w:rPr>
        <w:t xml:space="preserve">22 veintidós </w:t>
      </w:r>
      <w:r w:rsidR="009F1E73">
        <w:rPr>
          <w:rFonts w:ascii="Exo 2" w:hAnsi="Exo 2"/>
          <w:lang w:val="es-ES"/>
        </w:rPr>
        <w:t xml:space="preserve">de Marzo </w:t>
      </w:r>
      <w:r w:rsidRPr="005D6D39">
        <w:rPr>
          <w:rFonts w:ascii="Exo 2" w:hAnsi="Exo 2"/>
          <w:lang w:val="es-ES"/>
        </w:rPr>
        <w:t xml:space="preserve">del </w:t>
      </w:r>
      <w:r w:rsidR="00D67275" w:rsidRPr="005D6D39">
        <w:rPr>
          <w:rFonts w:ascii="Exo 2" w:hAnsi="Exo 2"/>
          <w:lang w:val="es-ES"/>
        </w:rPr>
        <w:t>2019</w:t>
      </w:r>
      <w:r w:rsidRPr="005D6D39">
        <w:rPr>
          <w:rFonts w:ascii="Exo 2" w:hAnsi="Exo 2"/>
          <w:lang w:val="es-ES"/>
        </w:rPr>
        <w:t xml:space="preserve"> dos mil </w:t>
      </w:r>
      <w:r w:rsidR="00D67275" w:rsidRPr="005D6D39">
        <w:rPr>
          <w:rFonts w:ascii="Exo 2" w:hAnsi="Exo 2"/>
          <w:lang w:val="es-ES"/>
        </w:rPr>
        <w:t>diecinueve</w:t>
      </w:r>
      <w:r w:rsidRPr="005D6D39">
        <w:rPr>
          <w:rFonts w:ascii="Exo 2" w:hAnsi="Exo 2"/>
          <w:lang w:val="es-ES"/>
        </w:rPr>
        <w:t xml:space="preserve">, </w:t>
      </w:r>
      <w:r w:rsidR="00D67275" w:rsidRPr="005D6D39">
        <w:rPr>
          <w:rFonts w:ascii="Exo 2" w:hAnsi="Exo 2"/>
          <w:lang w:val="es-ES"/>
        </w:rPr>
        <w:t xml:space="preserve">en el edificio </w:t>
      </w:r>
      <w:r w:rsidRPr="005D6D39">
        <w:rPr>
          <w:rFonts w:ascii="Exo 2" w:hAnsi="Exo 2"/>
          <w:lang w:val="es-ES"/>
        </w:rPr>
        <w:t>ubicado en</w:t>
      </w:r>
      <w:r w:rsidR="00D67275" w:rsidRPr="005D6D39">
        <w:rPr>
          <w:rFonts w:ascii="Exo 2" w:hAnsi="Exo 2"/>
          <w:lang w:val="es-ES"/>
        </w:rPr>
        <w:t xml:space="preserve"> la Avenida </w:t>
      </w:r>
      <w:r w:rsidR="00DD63F3" w:rsidRPr="00033201">
        <w:rPr>
          <w:rFonts w:ascii="Exo 2" w:hAnsi="Exo 2"/>
          <w:lang w:val="es-ES"/>
        </w:rPr>
        <w:t>Ramón Corona número 31, en la colonia Centro en esta ciudad de Guadalajara, Jalisco</w:t>
      </w:r>
      <w:r w:rsidRPr="005D6D39">
        <w:rPr>
          <w:rFonts w:ascii="Exo 2" w:hAnsi="Exo 2"/>
          <w:lang w:val="es-ES"/>
        </w:rPr>
        <w:t xml:space="preserve">, </w:t>
      </w:r>
      <w:r w:rsidR="009858FA" w:rsidRPr="005D6D39">
        <w:rPr>
          <w:rFonts w:ascii="Exo 2" w:hAnsi="Exo 2"/>
          <w:lang w:val="es-ES"/>
        </w:rPr>
        <w:t xml:space="preserve">con la facultad que les confiere lo estipulado en los artículos 29 y 30 de la Ley de Transparencia y Acceso a la Información Pública del Estado de Jalisco y sus Municipios (en adelante </w:t>
      </w:r>
      <w:r w:rsidR="00657CD7">
        <w:rPr>
          <w:rFonts w:ascii="Exo 2" w:hAnsi="Exo 2"/>
          <w:lang w:val="es-ES"/>
        </w:rPr>
        <w:t>“</w:t>
      </w:r>
      <w:r w:rsidR="009858FA" w:rsidRPr="005D6D39">
        <w:rPr>
          <w:rFonts w:ascii="Exo 2" w:hAnsi="Exo 2"/>
          <w:lang w:val="es-ES"/>
        </w:rPr>
        <w:t xml:space="preserve">Ley de Transparencia”), </w:t>
      </w:r>
      <w:r w:rsidRPr="005D6D39">
        <w:rPr>
          <w:rFonts w:ascii="Exo 2" w:hAnsi="Exo 2"/>
          <w:lang w:val="es-ES"/>
        </w:rPr>
        <w:t xml:space="preserve">se reunieron la </w:t>
      </w:r>
      <w:r w:rsidRPr="005A6E69">
        <w:rPr>
          <w:rFonts w:ascii="Exo 2" w:hAnsi="Exo 2"/>
          <w:b/>
          <w:lang w:val="es-ES"/>
        </w:rPr>
        <w:t xml:space="preserve">C. </w:t>
      </w:r>
      <w:r w:rsidR="00DD63F3">
        <w:rPr>
          <w:rFonts w:ascii="Exo 2" w:hAnsi="Exo 2"/>
          <w:b/>
          <w:lang w:val="es-ES"/>
        </w:rPr>
        <w:t xml:space="preserve">Paola Flores Anaya </w:t>
      </w:r>
      <w:r w:rsidRPr="005D6D39">
        <w:rPr>
          <w:rFonts w:ascii="Exo 2" w:hAnsi="Exo 2"/>
          <w:lang w:val="es-ES"/>
        </w:rPr>
        <w:t xml:space="preserve">en su carácter de </w:t>
      </w:r>
      <w:r w:rsidRPr="005D6D39">
        <w:rPr>
          <w:rStyle w:val="Ninguno"/>
          <w:rFonts w:ascii="Exo 2" w:hAnsi="Exo 2"/>
          <w:lang w:val="es-ES"/>
        </w:rPr>
        <w:t xml:space="preserve">Directora </w:t>
      </w:r>
      <w:r w:rsidR="00985D9C" w:rsidRPr="005D6D39">
        <w:rPr>
          <w:rStyle w:val="Ninguno"/>
          <w:rFonts w:ascii="Exo 2" w:hAnsi="Exo 2"/>
          <w:lang w:val="es-ES"/>
        </w:rPr>
        <w:t>de Administración</w:t>
      </w:r>
      <w:r w:rsidRPr="005D6D39">
        <w:rPr>
          <w:rFonts w:ascii="Exo 2" w:hAnsi="Exo 2"/>
          <w:lang w:val="es-ES"/>
        </w:rPr>
        <w:t xml:space="preserve">, y el titular de la Unidad de Transparencia, el </w:t>
      </w:r>
      <w:r w:rsidRPr="005A6E69">
        <w:rPr>
          <w:rFonts w:ascii="Exo 2" w:hAnsi="Exo 2"/>
          <w:b/>
          <w:lang w:val="es-ES"/>
        </w:rPr>
        <w:t xml:space="preserve">C. </w:t>
      </w:r>
      <w:r w:rsidRPr="005A6E69">
        <w:rPr>
          <w:rStyle w:val="Ninguno"/>
          <w:rFonts w:ascii="Exo 2" w:hAnsi="Exo 2"/>
          <w:b/>
          <w:lang w:val="es-ES"/>
        </w:rPr>
        <w:t>Óscar Moreno Cruz</w:t>
      </w:r>
      <w:r w:rsidRPr="005D6D39">
        <w:rPr>
          <w:rFonts w:ascii="Exo 2" w:hAnsi="Exo 2"/>
          <w:lang w:val="es-ES"/>
        </w:rPr>
        <w:t xml:space="preserve">, en su carácter de </w:t>
      </w:r>
      <w:r w:rsidRPr="005D6D39">
        <w:rPr>
          <w:rStyle w:val="Ninguno"/>
          <w:rFonts w:ascii="Exo 2" w:hAnsi="Exo 2"/>
          <w:lang w:val="es-ES"/>
        </w:rPr>
        <w:t>Director de Transparencia</w:t>
      </w:r>
      <w:r w:rsidRPr="005D6D39">
        <w:rPr>
          <w:rFonts w:ascii="Exo 2" w:hAnsi="Exo 2"/>
          <w:lang w:val="es-ES"/>
        </w:rPr>
        <w:t xml:space="preserve">, para efecto </w:t>
      </w:r>
      <w:r w:rsidR="000C5B11" w:rsidRPr="005D6D39">
        <w:rPr>
          <w:rFonts w:ascii="Exo 2" w:hAnsi="Exo 2"/>
          <w:lang w:val="es-ES"/>
        </w:rPr>
        <w:t xml:space="preserve">de desahogar la </w:t>
      </w:r>
      <w:r w:rsidR="009F1E73">
        <w:rPr>
          <w:rFonts w:ascii="Exo 2" w:hAnsi="Exo 2"/>
          <w:lang w:val="es-ES"/>
        </w:rPr>
        <w:t xml:space="preserve">Vigésima </w:t>
      </w:r>
      <w:r w:rsidR="003F334F">
        <w:rPr>
          <w:rFonts w:ascii="Exo 2" w:hAnsi="Exo 2"/>
          <w:lang w:val="es-ES"/>
        </w:rPr>
        <w:t>Séptima</w:t>
      </w:r>
      <w:r w:rsidR="009F1E73">
        <w:rPr>
          <w:rFonts w:ascii="Exo 2" w:hAnsi="Exo 2"/>
          <w:lang w:val="es-ES"/>
        </w:rPr>
        <w:t xml:space="preserve"> </w:t>
      </w:r>
      <w:r w:rsidR="005A6E69">
        <w:rPr>
          <w:rFonts w:ascii="Exo 2" w:hAnsi="Exo 2"/>
          <w:lang w:val="es-ES"/>
        </w:rPr>
        <w:t>S</w:t>
      </w:r>
      <w:r w:rsidR="000C5B11" w:rsidRPr="005D6D39">
        <w:rPr>
          <w:rFonts w:ascii="Exo 2" w:hAnsi="Exo 2"/>
          <w:lang w:val="es-ES"/>
        </w:rPr>
        <w:t xml:space="preserve">esión </w:t>
      </w:r>
      <w:r w:rsidR="005A6E69">
        <w:rPr>
          <w:rFonts w:ascii="Exo 2" w:hAnsi="Exo 2"/>
          <w:lang w:val="es-ES"/>
        </w:rPr>
        <w:t>E</w:t>
      </w:r>
      <w:r w:rsidR="000C5B11" w:rsidRPr="005D6D39">
        <w:rPr>
          <w:rFonts w:ascii="Exo 2" w:hAnsi="Exo 2"/>
          <w:lang w:val="es-ES"/>
        </w:rPr>
        <w:t>xtraordinaria del Comité de Transparencia de la Coordinación General Estratégica de Gestión del Territorio (en adelante “Coordinación General”)</w:t>
      </w:r>
      <w:r w:rsidRPr="005D6D39">
        <w:rPr>
          <w:rFonts w:ascii="Exo 2" w:hAnsi="Exo 2"/>
          <w:lang w:val="es-ES"/>
        </w:rPr>
        <w:t xml:space="preserve"> en consideración del siguiente: </w:t>
      </w:r>
    </w:p>
    <w:p w:rsidR="005D7CE4" w:rsidRPr="005D6D39" w:rsidRDefault="005D7CE4"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eastAsia="Exo Regular" w:hAnsi="Exo 2" w:cs="Exo Regular"/>
          <w:lang w:val="es-ES"/>
        </w:rPr>
      </w:pPr>
    </w:p>
    <w:p w:rsidR="005D7CE4" w:rsidRPr="00DD63F3" w:rsidRDefault="00E6559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center"/>
        <w:rPr>
          <w:rFonts w:ascii="Exo 2" w:eastAsia="Exo Demi Bold" w:hAnsi="Exo 2" w:cs="Exo Demi Bold"/>
          <w:b/>
          <w:lang w:val="es-ES"/>
        </w:rPr>
      </w:pPr>
      <w:r w:rsidRPr="00DD63F3">
        <w:rPr>
          <w:rFonts w:ascii="Exo 2" w:hAnsi="Exo 2"/>
          <w:b/>
          <w:lang w:val="es-ES"/>
        </w:rPr>
        <w:t>Orden del Día</w:t>
      </w:r>
    </w:p>
    <w:p w:rsidR="005D7CE4" w:rsidRPr="005D6D39" w:rsidRDefault="005D7CE4"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eastAsia="Exo Regular" w:hAnsi="Exo 2" w:cs="Exo Regular"/>
          <w:lang w:val="es-ES"/>
        </w:rPr>
      </w:pPr>
    </w:p>
    <w:p w:rsidR="005D7CE4" w:rsidRPr="005D6D39" w:rsidRDefault="00E6559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left="709" w:right="571"/>
        <w:jc w:val="both"/>
        <w:rPr>
          <w:rFonts w:ascii="Exo 2" w:eastAsia="Exo Regular" w:hAnsi="Exo 2" w:cs="Exo Regular"/>
          <w:lang w:val="es-ES"/>
        </w:rPr>
      </w:pPr>
      <w:r w:rsidRPr="00DD63F3">
        <w:rPr>
          <w:rFonts w:ascii="Exo 2" w:hAnsi="Exo 2"/>
          <w:b/>
          <w:lang w:val="es-ES"/>
        </w:rPr>
        <w:t>I.-</w:t>
      </w:r>
      <w:r w:rsidRPr="005D6D39">
        <w:rPr>
          <w:rFonts w:ascii="Exo 2" w:hAnsi="Exo 2"/>
          <w:lang w:val="es-ES"/>
        </w:rPr>
        <w:t xml:space="preserve"> Lista de asistencia y declaratoria de quórum.</w:t>
      </w:r>
    </w:p>
    <w:p w:rsidR="00DB785F" w:rsidRPr="005D6D39" w:rsidRDefault="00E6559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22" w:hanging="1"/>
        <w:jc w:val="both"/>
        <w:rPr>
          <w:rFonts w:ascii="Exo 2" w:hAnsi="Exo 2"/>
          <w:lang w:val="es-ES"/>
        </w:rPr>
      </w:pPr>
      <w:r w:rsidRPr="00DD63F3">
        <w:rPr>
          <w:rFonts w:ascii="Exo 2" w:hAnsi="Exo 2"/>
          <w:b/>
          <w:lang w:val="es-ES"/>
        </w:rPr>
        <w:t>II.-</w:t>
      </w:r>
      <w:r w:rsidR="00DB785F">
        <w:rPr>
          <w:rFonts w:ascii="Exo 2" w:hAnsi="Exo 2"/>
          <w:b/>
          <w:lang w:val="es-ES"/>
        </w:rPr>
        <w:t xml:space="preserve"> </w:t>
      </w:r>
      <w:r w:rsidR="00DB785F" w:rsidRPr="00F95DDF">
        <w:rPr>
          <w:rFonts w:ascii="Exo 2" w:hAnsi="Exo 2"/>
          <w:lang w:val="es-ES"/>
        </w:rPr>
        <w:t xml:space="preserve">Revisión, discusión y, en su caso, </w:t>
      </w:r>
      <w:r w:rsidR="00DB785F">
        <w:rPr>
          <w:rFonts w:ascii="Exo 2" w:hAnsi="Exo 2"/>
          <w:lang w:val="es-ES"/>
        </w:rPr>
        <w:t xml:space="preserve">determinación de la procedencia </w:t>
      </w:r>
      <w:r w:rsidR="00DB785F" w:rsidRPr="00F95DDF">
        <w:rPr>
          <w:rFonts w:ascii="Exo 2" w:hAnsi="Exo 2"/>
          <w:lang w:val="es-ES"/>
        </w:rPr>
        <w:t xml:space="preserve">o </w:t>
      </w:r>
      <w:r w:rsidR="00DB785F">
        <w:rPr>
          <w:rFonts w:ascii="Exo 2" w:hAnsi="Exo 2"/>
          <w:lang w:val="es-ES"/>
        </w:rPr>
        <w:t>improcedencia</w:t>
      </w:r>
      <w:r w:rsidR="00DB785F" w:rsidRPr="005D6D39">
        <w:rPr>
          <w:rFonts w:ascii="Exo 2" w:hAnsi="Exo 2"/>
          <w:lang w:val="es-ES"/>
        </w:rPr>
        <w:t xml:space="preserve"> de la</w:t>
      </w:r>
      <w:r w:rsidR="00DB785F">
        <w:rPr>
          <w:rFonts w:ascii="Exo 2" w:hAnsi="Exo 2"/>
          <w:lang w:val="es-ES"/>
        </w:rPr>
        <w:t>s solicitudes del</w:t>
      </w:r>
      <w:r w:rsidR="00DB785F" w:rsidRPr="005D6D39">
        <w:rPr>
          <w:rFonts w:ascii="Exo 2" w:hAnsi="Exo 2"/>
          <w:lang w:val="es-ES"/>
        </w:rPr>
        <w:t xml:space="preserve"> ejercicio de </w:t>
      </w:r>
      <w:r w:rsidR="00DB785F">
        <w:rPr>
          <w:rFonts w:ascii="Exo 2" w:hAnsi="Exo 2"/>
          <w:lang w:val="es-ES"/>
        </w:rPr>
        <w:t>derechos</w:t>
      </w:r>
      <w:r w:rsidR="00DB785F" w:rsidRPr="005D6D39">
        <w:rPr>
          <w:rFonts w:ascii="Exo 2" w:hAnsi="Exo 2"/>
          <w:lang w:val="es-ES"/>
        </w:rPr>
        <w:t xml:space="preserve"> A.R.C.O.</w:t>
      </w:r>
      <w:r w:rsidR="00DB785F">
        <w:rPr>
          <w:rFonts w:ascii="Exo 2" w:hAnsi="Exo 2"/>
          <w:lang w:val="es-ES"/>
        </w:rPr>
        <w:t xml:space="preserve"> relativos a la rectificación de datos personales de los</w:t>
      </w:r>
      <w:r w:rsidR="00DB785F" w:rsidRPr="005D6D39">
        <w:rPr>
          <w:rFonts w:ascii="Exo 2" w:hAnsi="Exo 2"/>
          <w:lang w:val="es-ES"/>
        </w:rPr>
        <w:t xml:space="preserve"> </w:t>
      </w:r>
      <w:r w:rsidR="00DB785F">
        <w:rPr>
          <w:rFonts w:ascii="Exo 2" w:hAnsi="Exo 2"/>
          <w:lang w:val="es-ES"/>
        </w:rPr>
        <w:t xml:space="preserve">expedientes </w:t>
      </w:r>
      <w:r w:rsidR="00BD5A4E">
        <w:rPr>
          <w:rFonts w:ascii="Exo 2" w:hAnsi="Exo 2"/>
          <w:lang w:val="es-ES"/>
        </w:rPr>
        <w:t>264</w:t>
      </w:r>
      <w:r w:rsidR="00DB785F" w:rsidRPr="005D6D39">
        <w:rPr>
          <w:rFonts w:ascii="Exo 2" w:hAnsi="Exo 2"/>
          <w:lang w:val="es-ES"/>
        </w:rPr>
        <w:t xml:space="preserve">/2019, </w:t>
      </w:r>
      <w:r w:rsidR="00BD5A4E">
        <w:rPr>
          <w:rFonts w:ascii="Exo 2" w:hAnsi="Exo 2"/>
          <w:lang w:val="es-ES"/>
        </w:rPr>
        <w:t>265</w:t>
      </w:r>
      <w:r w:rsidR="00DB785F">
        <w:rPr>
          <w:rFonts w:ascii="Exo 2" w:hAnsi="Exo 2"/>
          <w:lang w:val="es-ES"/>
        </w:rPr>
        <w:t>/</w:t>
      </w:r>
      <w:r w:rsidR="00DB785F" w:rsidRPr="005D6D39">
        <w:rPr>
          <w:rFonts w:ascii="Exo 2" w:hAnsi="Exo 2"/>
          <w:lang w:val="es-ES"/>
        </w:rPr>
        <w:t xml:space="preserve">2019, </w:t>
      </w:r>
      <w:r w:rsidR="00BD5A4E">
        <w:rPr>
          <w:rFonts w:ascii="Exo 2" w:hAnsi="Exo 2"/>
          <w:lang w:val="es-ES"/>
        </w:rPr>
        <w:t>266</w:t>
      </w:r>
      <w:r w:rsidR="00DB785F" w:rsidRPr="005D6D39">
        <w:rPr>
          <w:rFonts w:ascii="Exo 2" w:hAnsi="Exo 2"/>
          <w:lang w:val="es-ES"/>
        </w:rPr>
        <w:t xml:space="preserve">/2019, </w:t>
      </w:r>
      <w:r w:rsidR="00BD5A4E">
        <w:rPr>
          <w:rFonts w:ascii="Exo 2" w:hAnsi="Exo 2"/>
          <w:lang w:val="es-ES"/>
        </w:rPr>
        <w:t>2</w:t>
      </w:r>
      <w:r w:rsidR="00CB2F1E">
        <w:rPr>
          <w:rFonts w:ascii="Exo 2" w:hAnsi="Exo 2"/>
          <w:lang w:val="es-ES"/>
        </w:rPr>
        <w:t>6</w:t>
      </w:r>
      <w:r w:rsidR="00BD5A4E">
        <w:rPr>
          <w:rFonts w:ascii="Exo 2" w:hAnsi="Exo 2"/>
          <w:lang w:val="es-ES"/>
        </w:rPr>
        <w:t>7</w:t>
      </w:r>
      <w:r w:rsidR="00DB785F" w:rsidRPr="005D6D39">
        <w:rPr>
          <w:rFonts w:ascii="Exo 2" w:hAnsi="Exo 2"/>
          <w:lang w:val="es-ES"/>
        </w:rPr>
        <w:t xml:space="preserve">/2019, </w:t>
      </w:r>
      <w:r w:rsidR="00BD5A4E">
        <w:rPr>
          <w:rFonts w:ascii="Exo 2" w:hAnsi="Exo 2"/>
          <w:lang w:val="es-ES"/>
        </w:rPr>
        <w:t>268</w:t>
      </w:r>
      <w:r w:rsidR="00DB785F" w:rsidRPr="005D6D39">
        <w:rPr>
          <w:rFonts w:ascii="Exo 2" w:hAnsi="Exo 2"/>
          <w:lang w:val="es-ES"/>
        </w:rPr>
        <w:t xml:space="preserve">/2019, </w:t>
      </w:r>
      <w:r w:rsidR="00BD5A4E">
        <w:rPr>
          <w:rFonts w:ascii="Exo 2" w:hAnsi="Exo 2"/>
          <w:lang w:val="es-ES"/>
        </w:rPr>
        <w:t>269</w:t>
      </w:r>
      <w:r w:rsidR="00DB785F" w:rsidRPr="005D6D39">
        <w:rPr>
          <w:rFonts w:ascii="Exo 2" w:hAnsi="Exo 2"/>
          <w:lang w:val="es-ES"/>
        </w:rPr>
        <w:t xml:space="preserve">/2019, </w:t>
      </w:r>
      <w:r w:rsidR="00BD5A4E">
        <w:rPr>
          <w:rFonts w:ascii="Exo 2" w:hAnsi="Exo 2"/>
          <w:lang w:val="es-ES"/>
        </w:rPr>
        <w:t>270</w:t>
      </w:r>
      <w:r w:rsidR="00DB785F" w:rsidRPr="005D6D39">
        <w:rPr>
          <w:rFonts w:ascii="Exo 2" w:hAnsi="Exo 2"/>
          <w:lang w:val="es-ES"/>
        </w:rPr>
        <w:t xml:space="preserve">/2019, </w:t>
      </w:r>
      <w:r w:rsidR="00BD5A4E">
        <w:rPr>
          <w:rFonts w:ascii="Exo 2" w:hAnsi="Exo 2"/>
          <w:lang w:val="es-ES"/>
        </w:rPr>
        <w:t>271</w:t>
      </w:r>
      <w:r w:rsidR="00DB785F" w:rsidRPr="005D6D39">
        <w:rPr>
          <w:rFonts w:ascii="Exo 2" w:hAnsi="Exo 2"/>
          <w:lang w:val="es-ES"/>
        </w:rPr>
        <w:t xml:space="preserve">/2019, </w:t>
      </w:r>
      <w:r w:rsidR="00BD5A4E">
        <w:rPr>
          <w:rFonts w:ascii="Exo 2" w:hAnsi="Exo 2"/>
          <w:lang w:val="es-ES"/>
        </w:rPr>
        <w:t>272</w:t>
      </w:r>
      <w:r w:rsidR="00DB785F" w:rsidRPr="005D6D39">
        <w:rPr>
          <w:rFonts w:ascii="Exo 2" w:hAnsi="Exo 2"/>
          <w:lang w:val="es-ES"/>
        </w:rPr>
        <w:t xml:space="preserve">/2019, </w:t>
      </w:r>
      <w:r w:rsidR="00BD5A4E">
        <w:rPr>
          <w:rFonts w:ascii="Exo 2" w:hAnsi="Exo 2"/>
          <w:lang w:val="es-ES"/>
        </w:rPr>
        <w:t>273</w:t>
      </w:r>
      <w:r w:rsidR="00DB785F" w:rsidRPr="005D6D39">
        <w:rPr>
          <w:rFonts w:ascii="Exo 2" w:hAnsi="Exo 2"/>
          <w:lang w:val="es-ES"/>
        </w:rPr>
        <w:t xml:space="preserve">/2019, </w:t>
      </w:r>
      <w:r w:rsidR="00BD5A4E">
        <w:rPr>
          <w:rFonts w:ascii="Exo 2" w:hAnsi="Exo 2"/>
          <w:lang w:val="es-ES"/>
        </w:rPr>
        <w:t>274</w:t>
      </w:r>
      <w:r w:rsidR="00DB785F" w:rsidRPr="005D6D39">
        <w:rPr>
          <w:rFonts w:ascii="Exo 2" w:hAnsi="Exo 2"/>
          <w:lang w:val="es-ES"/>
        </w:rPr>
        <w:t xml:space="preserve">/2019, </w:t>
      </w:r>
      <w:r w:rsidR="00BD5A4E">
        <w:rPr>
          <w:rFonts w:ascii="Exo 2" w:hAnsi="Exo 2"/>
          <w:lang w:val="es-ES"/>
        </w:rPr>
        <w:t>275</w:t>
      </w:r>
      <w:r w:rsidR="00DB785F" w:rsidRPr="005D6D39">
        <w:rPr>
          <w:rFonts w:ascii="Exo 2" w:hAnsi="Exo 2"/>
          <w:lang w:val="es-ES"/>
        </w:rPr>
        <w:t xml:space="preserve">/2019, </w:t>
      </w:r>
      <w:r w:rsidR="00BD5A4E">
        <w:rPr>
          <w:rFonts w:ascii="Exo 2" w:hAnsi="Exo 2"/>
          <w:lang w:val="es-ES"/>
        </w:rPr>
        <w:t>276</w:t>
      </w:r>
      <w:r w:rsidR="00DB785F" w:rsidRPr="005D6D39">
        <w:rPr>
          <w:rFonts w:ascii="Exo 2" w:hAnsi="Exo 2"/>
          <w:lang w:val="es-ES"/>
        </w:rPr>
        <w:t xml:space="preserve">/2019, </w:t>
      </w:r>
      <w:r w:rsidR="00BD5A4E">
        <w:rPr>
          <w:rFonts w:ascii="Exo 2" w:hAnsi="Exo 2"/>
          <w:lang w:val="es-ES"/>
        </w:rPr>
        <w:t>277</w:t>
      </w:r>
      <w:r w:rsidR="00DB785F" w:rsidRPr="005D6D39">
        <w:rPr>
          <w:rFonts w:ascii="Exo 2" w:hAnsi="Exo 2"/>
          <w:lang w:val="es-ES"/>
        </w:rPr>
        <w:t xml:space="preserve">/2019, </w:t>
      </w:r>
      <w:r w:rsidR="00BD5A4E">
        <w:rPr>
          <w:rFonts w:ascii="Exo 2" w:hAnsi="Exo 2"/>
          <w:lang w:val="es-ES"/>
        </w:rPr>
        <w:t>2</w:t>
      </w:r>
      <w:r w:rsidR="00CB2F1E">
        <w:rPr>
          <w:rFonts w:ascii="Exo 2" w:hAnsi="Exo 2"/>
          <w:lang w:val="es-ES"/>
        </w:rPr>
        <w:t>7</w:t>
      </w:r>
      <w:r w:rsidR="00BD5A4E">
        <w:rPr>
          <w:rFonts w:ascii="Exo 2" w:hAnsi="Exo 2"/>
          <w:lang w:val="es-ES"/>
        </w:rPr>
        <w:t>8</w:t>
      </w:r>
      <w:r w:rsidR="00A708C5">
        <w:rPr>
          <w:rFonts w:ascii="Exo 2" w:hAnsi="Exo 2"/>
          <w:lang w:val="es-ES"/>
        </w:rPr>
        <w:t>/2019,</w:t>
      </w:r>
      <w:r w:rsidR="00DB785F" w:rsidRPr="005D6D39">
        <w:rPr>
          <w:rFonts w:ascii="Exo 2" w:hAnsi="Exo 2"/>
          <w:lang w:val="es-ES"/>
        </w:rPr>
        <w:t xml:space="preserve"> </w:t>
      </w:r>
      <w:r w:rsidR="00BD5A4E">
        <w:rPr>
          <w:rFonts w:ascii="Exo 2" w:hAnsi="Exo 2"/>
          <w:lang w:val="es-ES"/>
        </w:rPr>
        <w:t>279</w:t>
      </w:r>
      <w:r w:rsidR="00DB785F" w:rsidRPr="005D6D39">
        <w:rPr>
          <w:rFonts w:ascii="Exo 2" w:hAnsi="Exo 2"/>
          <w:lang w:val="es-ES"/>
        </w:rPr>
        <w:t>/2019</w:t>
      </w:r>
      <w:r w:rsidR="00657CD7">
        <w:rPr>
          <w:rFonts w:ascii="Exo 2" w:hAnsi="Exo 2"/>
          <w:lang w:val="es-ES"/>
        </w:rPr>
        <w:t>,</w:t>
      </w:r>
      <w:r w:rsidR="009F1E73">
        <w:rPr>
          <w:rFonts w:ascii="Exo 2" w:hAnsi="Exo 2"/>
          <w:lang w:val="es-ES"/>
        </w:rPr>
        <w:t xml:space="preserve"> </w:t>
      </w:r>
      <w:r w:rsidR="00A708C5">
        <w:rPr>
          <w:rFonts w:ascii="Exo 2" w:hAnsi="Exo 2"/>
          <w:lang w:val="es-ES"/>
        </w:rPr>
        <w:t xml:space="preserve"> </w:t>
      </w:r>
      <w:r w:rsidR="00BD5A4E">
        <w:rPr>
          <w:rFonts w:ascii="Exo 2" w:hAnsi="Exo 2"/>
          <w:lang w:val="es-ES"/>
        </w:rPr>
        <w:t>280</w:t>
      </w:r>
      <w:r w:rsidR="00A708C5">
        <w:rPr>
          <w:rFonts w:ascii="Exo 2" w:hAnsi="Exo 2"/>
          <w:lang w:val="es-ES"/>
        </w:rPr>
        <w:t>/2019</w:t>
      </w:r>
      <w:r w:rsidR="00657CD7">
        <w:rPr>
          <w:rFonts w:ascii="Exo 2" w:hAnsi="Exo 2"/>
          <w:lang w:val="es-ES"/>
        </w:rPr>
        <w:t xml:space="preserve">, </w:t>
      </w:r>
      <w:r w:rsidR="00BD5A4E">
        <w:rPr>
          <w:rFonts w:ascii="Exo 2" w:hAnsi="Exo 2"/>
          <w:lang w:val="es-ES"/>
        </w:rPr>
        <w:t>281</w:t>
      </w:r>
      <w:r w:rsidR="00657CD7">
        <w:rPr>
          <w:rFonts w:ascii="Exo 2" w:hAnsi="Exo 2"/>
          <w:lang w:val="es-ES"/>
        </w:rPr>
        <w:t xml:space="preserve">/2019, </w:t>
      </w:r>
      <w:r w:rsidR="00BD5A4E">
        <w:rPr>
          <w:rFonts w:ascii="Exo 2" w:hAnsi="Exo 2"/>
          <w:lang w:val="es-ES"/>
        </w:rPr>
        <w:t>282</w:t>
      </w:r>
      <w:r w:rsidR="00657CD7">
        <w:rPr>
          <w:rFonts w:ascii="Exo 2" w:hAnsi="Exo 2"/>
          <w:lang w:val="es-ES"/>
        </w:rPr>
        <w:t xml:space="preserve">/2019, </w:t>
      </w:r>
      <w:r w:rsidR="00BD5A4E">
        <w:rPr>
          <w:rFonts w:ascii="Exo 2" w:hAnsi="Exo 2"/>
          <w:lang w:val="es-ES"/>
        </w:rPr>
        <w:t>283</w:t>
      </w:r>
      <w:r w:rsidR="00657CD7">
        <w:rPr>
          <w:rFonts w:ascii="Exo 2" w:hAnsi="Exo 2"/>
          <w:lang w:val="es-ES"/>
        </w:rPr>
        <w:t xml:space="preserve">/2019, </w:t>
      </w:r>
      <w:r w:rsidR="00BD5A4E">
        <w:rPr>
          <w:rFonts w:ascii="Exo 2" w:hAnsi="Exo 2"/>
          <w:lang w:val="es-ES"/>
        </w:rPr>
        <w:t>284</w:t>
      </w:r>
      <w:r w:rsidR="00657CD7">
        <w:rPr>
          <w:rFonts w:ascii="Exo 2" w:hAnsi="Exo 2"/>
          <w:lang w:val="es-ES"/>
        </w:rPr>
        <w:t xml:space="preserve">/2019, </w:t>
      </w:r>
      <w:r w:rsidR="00BD5A4E">
        <w:rPr>
          <w:rFonts w:ascii="Exo 2" w:hAnsi="Exo 2"/>
          <w:lang w:val="es-ES"/>
        </w:rPr>
        <w:t>285</w:t>
      </w:r>
      <w:r w:rsidR="00657CD7">
        <w:rPr>
          <w:rFonts w:ascii="Exo 2" w:hAnsi="Exo 2"/>
          <w:lang w:val="es-ES"/>
        </w:rPr>
        <w:t xml:space="preserve">/2019, </w:t>
      </w:r>
      <w:r w:rsidR="00BD5A4E">
        <w:rPr>
          <w:rFonts w:ascii="Exo 2" w:hAnsi="Exo 2"/>
          <w:lang w:val="es-ES"/>
        </w:rPr>
        <w:t>286</w:t>
      </w:r>
      <w:r w:rsidR="00657CD7">
        <w:rPr>
          <w:rFonts w:ascii="Exo 2" w:hAnsi="Exo 2"/>
          <w:lang w:val="es-ES"/>
        </w:rPr>
        <w:t xml:space="preserve">/2019, </w:t>
      </w:r>
      <w:r w:rsidR="00BD5A4E">
        <w:rPr>
          <w:rFonts w:ascii="Exo 2" w:hAnsi="Exo 2"/>
          <w:lang w:val="es-ES"/>
        </w:rPr>
        <w:t>287</w:t>
      </w:r>
      <w:r w:rsidR="00657CD7">
        <w:rPr>
          <w:rFonts w:ascii="Exo 2" w:hAnsi="Exo 2"/>
          <w:lang w:val="es-ES"/>
        </w:rPr>
        <w:t xml:space="preserve">/2019, </w:t>
      </w:r>
      <w:r w:rsidR="00BD5A4E">
        <w:rPr>
          <w:rFonts w:ascii="Exo 2" w:hAnsi="Exo 2"/>
          <w:lang w:val="es-ES"/>
        </w:rPr>
        <w:t>288</w:t>
      </w:r>
      <w:r w:rsidR="00657CD7">
        <w:rPr>
          <w:rFonts w:ascii="Exo 2" w:hAnsi="Exo 2"/>
          <w:lang w:val="es-ES"/>
        </w:rPr>
        <w:t xml:space="preserve">/2019, </w:t>
      </w:r>
      <w:r w:rsidR="00BD5A4E">
        <w:rPr>
          <w:rFonts w:ascii="Exo 2" w:hAnsi="Exo 2"/>
          <w:lang w:val="es-ES"/>
        </w:rPr>
        <w:t>2</w:t>
      </w:r>
      <w:r w:rsidR="00CB2F1E">
        <w:rPr>
          <w:rFonts w:ascii="Exo 2" w:hAnsi="Exo 2"/>
          <w:lang w:val="es-ES"/>
        </w:rPr>
        <w:t>8</w:t>
      </w:r>
      <w:r w:rsidR="00BD5A4E">
        <w:rPr>
          <w:rFonts w:ascii="Exo 2" w:hAnsi="Exo 2"/>
          <w:lang w:val="es-ES"/>
        </w:rPr>
        <w:t>9</w:t>
      </w:r>
      <w:r w:rsidR="00657CD7">
        <w:rPr>
          <w:rFonts w:ascii="Exo 2" w:hAnsi="Exo 2"/>
          <w:lang w:val="es-ES"/>
        </w:rPr>
        <w:t xml:space="preserve">/2019, </w:t>
      </w:r>
      <w:r w:rsidR="00BD5A4E">
        <w:rPr>
          <w:rFonts w:ascii="Exo 2" w:hAnsi="Exo 2"/>
          <w:lang w:val="es-ES"/>
        </w:rPr>
        <w:t>2</w:t>
      </w:r>
      <w:r w:rsidR="00CB2F1E">
        <w:rPr>
          <w:rFonts w:ascii="Exo 2" w:hAnsi="Exo 2"/>
          <w:lang w:val="es-ES"/>
        </w:rPr>
        <w:t>9</w:t>
      </w:r>
      <w:r w:rsidR="00BD5A4E">
        <w:rPr>
          <w:rFonts w:ascii="Exo 2" w:hAnsi="Exo 2"/>
          <w:lang w:val="es-ES"/>
        </w:rPr>
        <w:t>0</w:t>
      </w:r>
      <w:r w:rsidR="00657CD7">
        <w:rPr>
          <w:rFonts w:ascii="Exo 2" w:hAnsi="Exo 2"/>
          <w:lang w:val="es-ES"/>
        </w:rPr>
        <w:t xml:space="preserve">/2019, </w:t>
      </w:r>
      <w:r w:rsidR="00BD5A4E">
        <w:rPr>
          <w:rFonts w:ascii="Exo 2" w:hAnsi="Exo 2"/>
          <w:lang w:val="es-ES"/>
        </w:rPr>
        <w:t>291</w:t>
      </w:r>
      <w:r w:rsidR="00657CD7">
        <w:rPr>
          <w:rFonts w:ascii="Exo 2" w:hAnsi="Exo 2"/>
          <w:lang w:val="es-ES"/>
        </w:rPr>
        <w:t xml:space="preserve">/2019, </w:t>
      </w:r>
      <w:r w:rsidR="00BD5A4E">
        <w:rPr>
          <w:rFonts w:ascii="Exo 2" w:hAnsi="Exo 2"/>
          <w:lang w:val="es-ES"/>
        </w:rPr>
        <w:t>292</w:t>
      </w:r>
      <w:r w:rsidR="00657CD7">
        <w:rPr>
          <w:rFonts w:ascii="Exo 2" w:hAnsi="Exo 2"/>
          <w:lang w:val="es-ES"/>
        </w:rPr>
        <w:t xml:space="preserve">/2019, </w:t>
      </w:r>
      <w:r w:rsidR="00BD5A4E">
        <w:rPr>
          <w:rFonts w:ascii="Exo 2" w:hAnsi="Exo 2"/>
          <w:lang w:val="es-ES"/>
        </w:rPr>
        <w:t>293/2019,</w:t>
      </w:r>
      <w:r w:rsidR="00657CD7">
        <w:rPr>
          <w:rFonts w:ascii="Exo 2" w:hAnsi="Exo 2"/>
          <w:lang w:val="es-ES"/>
        </w:rPr>
        <w:t xml:space="preserve"> </w:t>
      </w:r>
      <w:r w:rsidR="00BD5A4E">
        <w:rPr>
          <w:rFonts w:ascii="Exo 2" w:hAnsi="Exo 2"/>
          <w:lang w:val="es-ES"/>
        </w:rPr>
        <w:t>294</w:t>
      </w:r>
      <w:r w:rsidR="00657CD7">
        <w:rPr>
          <w:rFonts w:ascii="Exo 2" w:hAnsi="Exo 2"/>
          <w:lang w:val="es-ES"/>
        </w:rPr>
        <w:t>/2019</w:t>
      </w:r>
      <w:r w:rsidR="00CB2F1E">
        <w:rPr>
          <w:rFonts w:ascii="Exo 2" w:hAnsi="Exo 2"/>
          <w:lang w:val="es-ES"/>
        </w:rPr>
        <w:t xml:space="preserve"> </w:t>
      </w:r>
      <w:r w:rsidR="00BD5A4E">
        <w:rPr>
          <w:rFonts w:ascii="Exo 2" w:hAnsi="Exo 2"/>
          <w:lang w:val="es-ES"/>
        </w:rPr>
        <w:t xml:space="preserve">y 295/2019 </w:t>
      </w:r>
      <w:r w:rsidR="00DB785F">
        <w:rPr>
          <w:rFonts w:ascii="Exo 2" w:hAnsi="Exo 2"/>
          <w:lang w:val="es-ES"/>
        </w:rPr>
        <w:t>competencia de la Secretaría del Transporte (en adelante “SETRANS”).</w:t>
      </w:r>
    </w:p>
    <w:p w:rsidR="00623C02" w:rsidRPr="005D6D39"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left="709" w:right="571"/>
        <w:jc w:val="both"/>
        <w:rPr>
          <w:rFonts w:ascii="Exo 2" w:hAnsi="Exo 2"/>
          <w:lang w:val="es-ES"/>
        </w:rPr>
      </w:pPr>
      <w:r w:rsidRPr="00DD63F3">
        <w:rPr>
          <w:rFonts w:ascii="Exo 2" w:hAnsi="Exo 2"/>
          <w:b/>
          <w:lang w:val="es-ES"/>
        </w:rPr>
        <w:t>III.-</w:t>
      </w:r>
      <w:r w:rsidRPr="005D6D39">
        <w:rPr>
          <w:rFonts w:ascii="Exo 2" w:hAnsi="Exo 2"/>
          <w:lang w:val="es-ES"/>
        </w:rPr>
        <w:t xml:space="preserve"> Asuntos Generales</w:t>
      </w:r>
      <w:r w:rsidR="009858FA" w:rsidRPr="005D6D39">
        <w:rPr>
          <w:rFonts w:ascii="Exo 2" w:hAnsi="Exo 2"/>
          <w:lang w:val="es-ES"/>
        </w:rPr>
        <w:t>.</w:t>
      </w:r>
    </w:p>
    <w:p w:rsidR="00623C02" w:rsidRPr="005D6D39"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p>
    <w:p w:rsidR="005D7CE4" w:rsidRPr="00A708C5" w:rsidRDefault="009858FA"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r w:rsidRPr="00A708C5">
        <w:rPr>
          <w:rFonts w:ascii="Exo 2" w:hAnsi="Exo 2"/>
          <w:b/>
          <w:lang w:val="es-ES"/>
        </w:rPr>
        <w:t>Óscar Moreno Cruz</w:t>
      </w:r>
      <w:r w:rsidR="00623C02" w:rsidRPr="00A708C5">
        <w:rPr>
          <w:rFonts w:ascii="Exo 2" w:hAnsi="Exo 2"/>
          <w:lang w:val="es-ES"/>
        </w:rPr>
        <w:t xml:space="preserve">, </w:t>
      </w:r>
      <w:r w:rsidR="00D516A0" w:rsidRPr="00A708C5">
        <w:rPr>
          <w:rFonts w:ascii="Exo 2" w:hAnsi="Exo 2"/>
          <w:lang w:val="es-ES"/>
        </w:rPr>
        <w:t>s</w:t>
      </w:r>
      <w:r w:rsidRPr="00A708C5">
        <w:rPr>
          <w:rFonts w:ascii="Exo 2" w:hAnsi="Exo 2"/>
          <w:lang w:val="es-ES"/>
        </w:rPr>
        <w:t xml:space="preserve">ecretario </w:t>
      </w:r>
      <w:r w:rsidR="00D516A0" w:rsidRPr="00A708C5">
        <w:rPr>
          <w:rFonts w:ascii="Exo 2" w:hAnsi="Exo 2"/>
          <w:lang w:val="es-ES"/>
        </w:rPr>
        <w:t>t</w:t>
      </w:r>
      <w:r w:rsidRPr="00A708C5">
        <w:rPr>
          <w:rFonts w:ascii="Exo 2" w:hAnsi="Exo 2"/>
          <w:lang w:val="es-ES"/>
        </w:rPr>
        <w:t>écnico</w:t>
      </w:r>
      <w:r w:rsidR="00623C02" w:rsidRPr="00A708C5">
        <w:rPr>
          <w:rFonts w:ascii="Exo 2" w:hAnsi="Exo 2"/>
          <w:lang w:val="es-ES"/>
        </w:rPr>
        <w:t>, pregunta</w:t>
      </w:r>
      <w:r w:rsidR="000C5B11" w:rsidRPr="00A708C5">
        <w:rPr>
          <w:rFonts w:ascii="Exo 2" w:hAnsi="Exo 2"/>
          <w:lang w:val="es-ES"/>
        </w:rPr>
        <w:t xml:space="preserve"> a la presente </w:t>
      </w:r>
      <w:r w:rsidR="00623C02" w:rsidRPr="00A708C5">
        <w:rPr>
          <w:rFonts w:ascii="Exo 2" w:hAnsi="Exo 2"/>
          <w:lang w:val="es-ES"/>
        </w:rPr>
        <w:t>si está de acuerdo con el Orden del Día propuesto,</w:t>
      </w:r>
      <w:r w:rsidR="001131A8" w:rsidRPr="00A708C5">
        <w:rPr>
          <w:rFonts w:ascii="Exo 2" w:hAnsi="Exo 2"/>
          <w:lang w:val="es-ES"/>
        </w:rPr>
        <w:t xml:space="preserve"> y si desea la inclusión de algún tema adiciona, y al determinar </w:t>
      </w:r>
      <w:r w:rsidR="001131A8" w:rsidRPr="00A708C5">
        <w:rPr>
          <w:rFonts w:ascii="Exo 2" w:hAnsi="Exo 2"/>
          <w:lang w:val="es-MX"/>
        </w:rPr>
        <w:t xml:space="preserve">que no era necesario incluir tema adicional alguno, se </w:t>
      </w:r>
      <w:r w:rsidR="001131A8" w:rsidRPr="00A708C5">
        <w:rPr>
          <w:rFonts w:ascii="Exo 2" w:hAnsi="Exo 2"/>
          <w:lang w:val="es-ES"/>
        </w:rPr>
        <w:t xml:space="preserve">aprobó </w:t>
      </w:r>
      <w:r w:rsidR="00623C02" w:rsidRPr="00A708C5">
        <w:rPr>
          <w:rFonts w:ascii="Exo 2" w:hAnsi="Exo 2"/>
          <w:lang w:val="es-ES"/>
        </w:rPr>
        <w:t>por unanimidad</w:t>
      </w:r>
      <w:r w:rsidR="001131A8" w:rsidRPr="00A708C5">
        <w:rPr>
          <w:rFonts w:ascii="Exo 2" w:hAnsi="Exo 2"/>
          <w:lang w:val="es-ES"/>
        </w:rPr>
        <w:t xml:space="preserve"> el presente Orden del Día</w:t>
      </w:r>
      <w:r w:rsidR="00623C02" w:rsidRPr="00A708C5">
        <w:rPr>
          <w:rFonts w:ascii="Exo 2" w:hAnsi="Exo 2"/>
          <w:lang w:val="es-ES"/>
        </w:rPr>
        <w:t>, dando inicio así con el desarrollo del mismo.</w:t>
      </w:r>
    </w:p>
    <w:p w:rsidR="00623C02" w:rsidRPr="005D6D39"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center"/>
        <w:rPr>
          <w:rFonts w:ascii="Exo 2" w:eastAsia="Exo Bold" w:hAnsi="Exo 2" w:cs="Exo Bold"/>
          <w:lang w:val="es-ES"/>
        </w:rPr>
      </w:pPr>
    </w:p>
    <w:p w:rsidR="00623C02" w:rsidRPr="005D6D39"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center"/>
        <w:rPr>
          <w:rFonts w:ascii="Exo 2" w:hAnsi="Exo 2"/>
          <w:b/>
          <w:bCs/>
          <w:lang w:val="es-ES"/>
        </w:rPr>
      </w:pPr>
      <w:r w:rsidRPr="005D6D39">
        <w:rPr>
          <w:rFonts w:ascii="Exo 2" w:hAnsi="Exo 2"/>
          <w:b/>
          <w:bCs/>
          <w:lang w:val="es-ES"/>
        </w:rPr>
        <w:t>Desarrollo del Orden del Día</w:t>
      </w:r>
    </w:p>
    <w:p w:rsidR="00623C02" w:rsidRPr="005D6D39"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rPr>
          <w:rFonts w:ascii="Exo 2" w:hAnsi="Exo 2"/>
          <w:b/>
          <w:bCs/>
          <w:lang w:val="es-ES"/>
        </w:rPr>
      </w:pPr>
    </w:p>
    <w:p w:rsidR="00623C02" w:rsidRPr="005D6D39"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rPr>
          <w:rFonts w:ascii="Exo 2" w:hAnsi="Exo 2"/>
          <w:b/>
          <w:bCs/>
          <w:lang w:val="es-ES"/>
        </w:rPr>
      </w:pPr>
      <w:r w:rsidRPr="005D6D39">
        <w:rPr>
          <w:rFonts w:ascii="Exo 2" w:hAnsi="Exo 2"/>
          <w:b/>
          <w:bCs/>
          <w:lang w:val="es-ES"/>
        </w:rPr>
        <w:t>I.- Lista de Asistencia y Declaratoria de Quórum</w:t>
      </w:r>
    </w:p>
    <w:p w:rsidR="00623C02"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r w:rsidRPr="005D6D39">
        <w:rPr>
          <w:rFonts w:ascii="Exo 2" w:hAnsi="Exo 2"/>
          <w:lang w:val="es-ES"/>
        </w:rPr>
        <w:t>De conformidad con lo establecido en el artículo 29, punto dos de la Ley</w:t>
      </w:r>
      <w:r w:rsidR="00657CD7">
        <w:rPr>
          <w:rFonts w:ascii="Exo 2" w:hAnsi="Exo 2"/>
          <w:lang w:val="es-ES"/>
        </w:rPr>
        <w:t xml:space="preserve"> de Transparencia</w:t>
      </w:r>
      <w:r w:rsidRPr="005D6D39">
        <w:rPr>
          <w:rFonts w:ascii="Exo 2" w:hAnsi="Exo 2"/>
          <w:lang w:val="es-ES"/>
        </w:rPr>
        <w:t>, se registra la asistencia y se confirma la existencia del quórum necesario para llevar a cabo la presente sesión al estar presentes:</w:t>
      </w:r>
    </w:p>
    <w:p w:rsidR="00007958" w:rsidRPr="005D6D39" w:rsidRDefault="0000795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p>
    <w:p w:rsidR="00623C02" w:rsidRPr="005D6D39" w:rsidRDefault="00DD63F3" w:rsidP="00DB785F">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571"/>
        <w:rPr>
          <w:rFonts w:ascii="Exo 2" w:hAnsi="Exo 2"/>
          <w:lang w:val="es-ES"/>
        </w:rPr>
      </w:pPr>
      <w:r>
        <w:rPr>
          <w:rFonts w:ascii="Exo 2" w:hAnsi="Exo 2"/>
          <w:b/>
          <w:bCs/>
          <w:lang w:val="es-ES"/>
        </w:rPr>
        <w:t>Paola Flores Anaya</w:t>
      </w:r>
      <w:r w:rsidR="00623C02" w:rsidRPr="005D6D39">
        <w:rPr>
          <w:rFonts w:ascii="Exo 2" w:hAnsi="Exo 2"/>
          <w:lang w:val="es-ES"/>
        </w:rPr>
        <w:t>, Director</w:t>
      </w:r>
      <w:r w:rsidR="000D497B" w:rsidRPr="005D6D39">
        <w:rPr>
          <w:rFonts w:ascii="Exo 2" w:hAnsi="Exo 2"/>
          <w:lang w:val="es-ES"/>
        </w:rPr>
        <w:t>a de</w:t>
      </w:r>
      <w:r w:rsidR="00623C02" w:rsidRPr="005D6D39">
        <w:rPr>
          <w:rFonts w:ascii="Exo 2" w:hAnsi="Exo 2"/>
          <w:lang w:val="es-ES"/>
        </w:rPr>
        <w:t xml:space="preserve"> </w:t>
      </w:r>
      <w:r w:rsidR="000D497B" w:rsidRPr="005D6D39">
        <w:rPr>
          <w:rFonts w:ascii="Exo 2" w:hAnsi="Exo 2"/>
          <w:lang w:val="es-ES"/>
        </w:rPr>
        <w:t>Administración</w:t>
      </w:r>
      <w:r w:rsidR="00623C02" w:rsidRPr="005D6D39">
        <w:rPr>
          <w:rFonts w:ascii="Exo 2" w:hAnsi="Exo 2"/>
          <w:lang w:val="es-ES"/>
        </w:rPr>
        <w:t xml:space="preserve"> e integrante del Comité.</w:t>
      </w:r>
    </w:p>
    <w:p w:rsidR="00623C02" w:rsidRPr="005D6D39" w:rsidRDefault="00623C02" w:rsidP="00DB785F">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571"/>
        <w:rPr>
          <w:rFonts w:ascii="Exo 2" w:hAnsi="Exo 2"/>
          <w:lang w:val="es-ES"/>
        </w:rPr>
      </w:pPr>
      <w:r w:rsidRPr="005D6D39">
        <w:rPr>
          <w:rFonts w:ascii="Exo 2" w:hAnsi="Exo 2"/>
          <w:b/>
          <w:bCs/>
          <w:lang w:val="es-ES"/>
        </w:rPr>
        <w:t>Óscar Moreno Cruz</w:t>
      </w:r>
      <w:r w:rsidRPr="005D6D39">
        <w:rPr>
          <w:rFonts w:ascii="Exo 2" w:hAnsi="Exo 2"/>
          <w:lang w:val="es-ES"/>
        </w:rPr>
        <w:t xml:space="preserve">, Director de Transparencia y </w:t>
      </w:r>
      <w:r w:rsidR="00EC1DE5" w:rsidRPr="005D6D39">
        <w:rPr>
          <w:rFonts w:ascii="Exo 2" w:hAnsi="Exo 2"/>
          <w:lang w:val="es-ES"/>
        </w:rPr>
        <w:t>s</w:t>
      </w:r>
      <w:r w:rsidRPr="005D6D39">
        <w:rPr>
          <w:rFonts w:ascii="Exo 2" w:hAnsi="Exo 2"/>
          <w:lang w:val="es-ES"/>
        </w:rPr>
        <w:t xml:space="preserve">ecretario </w:t>
      </w:r>
      <w:r w:rsidR="00EC1DE5" w:rsidRPr="005D6D39">
        <w:rPr>
          <w:rFonts w:ascii="Exo 2" w:hAnsi="Exo 2"/>
          <w:lang w:val="es-ES"/>
        </w:rPr>
        <w:t>t</w:t>
      </w:r>
      <w:r w:rsidRPr="005D6D39">
        <w:rPr>
          <w:rFonts w:ascii="Exo 2" w:hAnsi="Exo 2"/>
          <w:lang w:val="es-ES"/>
        </w:rPr>
        <w:t>écnico del Comité.</w:t>
      </w:r>
    </w:p>
    <w:p w:rsidR="000D497B" w:rsidRPr="005D6D39" w:rsidRDefault="000D497B"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left="720" w:right="4"/>
        <w:rPr>
          <w:rFonts w:ascii="Exo 2" w:hAnsi="Exo 2"/>
          <w:lang w:val="es-ES"/>
        </w:rPr>
      </w:pPr>
    </w:p>
    <w:p w:rsidR="00657CD7" w:rsidRDefault="007F4998" w:rsidP="00657CD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r w:rsidRPr="00DB785F">
        <w:rPr>
          <w:rFonts w:ascii="Exo 2" w:hAnsi="Exo 2" w:cs="Exo"/>
          <w:b/>
          <w:bCs/>
          <w:iCs/>
        </w:rPr>
        <w:t>Acuerdo primero</w:t>
      </w:r>
      <w:r w:rsidR="00DB785F">
        <w:rPr>
          <w:rFonts w:ascii="Exo 2" w:hAnsi="Exo 2" w:cs="Exo"/>
          <w:b/>
          <w:bCs/>
          <w:iCs/>
        </w:rPr>
        <w:t>-</w:t>
      </w:r>
      <w:r w:rsidRPr="00DB785F">
        <w:rPr>
          <w:rFonts w:ascii="Exo 2" w:hAnsi="Exo 2" w:cs="Exo"/>
          <w:b/>
          <w:bCs/>
          <w:iCs/>
        </w:rPr>
        <w:t xml:space="preserve"> </w:t>
      </w:r>
      <w:r w:rsidR="003E7167" w:rsidRPr="00DB785F">
        <w:rPr>
          <w:rFonts w:ascii="Exo 2" w:hAnsi="Exo 2" w:cs="Exo"/>
          <w:b/>
          <w:bCs/>
          <w:iCs/>
        </w:rPr>
        <w:t xml:space="preserve">Aprobación unánime del punto primero del Orden del Día: </w:t>
      </w:r>
      <w:r w:rsidR="003E7167" w:rsidRPr="00DB785F">
        <w:rPr>
          <w:rFonts w:ascii="Exo 2" w:hAnsi="Exo 2" w:cs="Exo"/>
          <w:iCs/>
        </w:rPr>
        <w:t>Considerando la presencia del quórum necesario para sesionar, se aprueba por unanimidad de los presentes la lista de asistencia y declaratoria de quórum.</w:t>
      </w:r>
    </w:p>
    <w:p w:rsidR="00657CD7" w:rsidRDefault="00657CD7" w:rsidP="00657CD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p>
    <w:p w:rsidR="00657CD7" w:rsidRPr="00BD5A4E" w:rsidRDefault="00DB785F" w:rsidP="00657CD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b/>
          <w:lang w:val="es-ES"/>
        </w:rPr>
      </w:pPr>
      <w:r w:rsidRPr="00BD5A4E">
        <w:rPr>
          <w:rFonts w:ascii="Exo 2" w:hAnsi="Exo 2"/>
          <w:b/>
          <w:lang w:val="es-ES"/>
        </w:rPr>
        <w:t xml:space="preserve">II.- </w:t>
      </w:r>
      <w:r w:rsidR="00BD5A4E" w:rsidRPr="00BD5A4E">
        <w:rPr>
          <w:rFonts w:ascii="Exo 2" w:hAnsi="Exo 2"/>
          <w:b/>
          <w:lang w:val="es-ES"/>
        </w:rPr>
        <w:t>Revisión, discusión y, en su caso, determinación de la procedencia o improcedencia de las solicitudes del ejercicio de derechos A.R.C.O. relativos a la rectificación de datos personales de los expedientes 264/2019, 265/2019, 266/2019, 267/2019, 268/2019, 269/2019, 270/2019, 271/2019, 272/2019, 273/2019, 274/2019, 275/2019, 276/2019, 277/2019, 278/2019, 279/2019,  280/2019, 281/2019, 282/2019, 283/2019, 284/2019, 285/2019, 286/2019, 287/2019, 288/2019, 289/2019, 290/2019, 291/2019, 292/2019, 293/2019, 294/2019 y 295/2019 competencia de la Secretaría del Transporte (en adelante “SETRANS”).</w:t>
      </w:r>
    </w:p>
    <w:p w:rsidR="009B131A" w:rsidRPr="005D6D39" w:rsidRDefault="009B131A"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r w:rsidRPr="005D6D39">
        <w:rPr>
          <w:rFonts w:ascii="Exo 2" w:hAnsi="Exo 2"/>
          <w:lang w:val="es-ES"/>
        </w:rPr>
        <w:t>El secretario técnico tomó el uso de la voz para hacer un recuento de los hechos correspondientes a las solicitudes del ejercicio de derechos A.R.C.O.</w:t>
      </w:r>
      <w:r w:rsidR="00DB785F">
        <w:rPr>
          <w:rFonts w:ascii="Exo 2" w:hAnsi="Exo 2"/>
          <w:lang w:val="es-ES"/>
        </w:rPr>
        <w:t xml:space="preserve">, relativos a la rectificación </w:t>
      </w:r>
      <w:r w:rsidRPr="005D6D39">
        <w:rPr>
          <w:rFonts w:ascii="Exo 2" w:hAnsi="Exo 2"/>
          <w:lang w:val="es-ES"/>
        </w:rPr>
        <w:t xml:space="preserve">de los </w:t>
      </w:r>
      <w:r w:rsidR="00DB785F">
        <w:rPr>
          <w:rFonts w:ascii="Exo 2" w:hAnsi="Exo 2"/>
          <w:lang w:val="es-ES"/>
        </w:rPr>
        <w:t xml:space="preserve">datos personales de los </w:t>
      </w:r>
      <w:r w:rsidRPr="005D6D39">
        <w:rPr>
          <w:rFonts w:ascii="Exo 2" w:hAnsi="Exo 2"/>
          <w:lang w:val="es-ES"/>
        </w:rPr>
        <w:t>solicitante</w:t>
      </w:r>
      <w:r w:rsidR="00432733" w:rsidRPr="005D6D39">
        <w:rPr>
          <w:rFonts w:ascii="Exo 2" w:hAnsi="Exo 2"/>
          <w:lang w:val="es-ES"/>
        </w:rPr>
        <w:t>s, por lo cual se dio lectura a las admisiones notificadas en tiempo y forma por parte de</w:t>
      </w:r>
      <w:r w:rsidR="009F1E73">
        <w:rPr>
          <w:rFonts w:ascii="Exo 2" w:hAnsi="Exo 2"/>
          <w:lang w:val="es-ES"/>
        </w:rPr>
        <w:t xml:space="preserve"> la secretari</w:t>
      </w:r>
      <w:r w:rsidR="00574469" w:rsidRPr="005D6D39">
        <w:rPr>
          <w:rFonts w:ascii="Exo 2" w:hAnsi="Exo 2"/>
          <w:lang w:val="es-ES"/>
        </w:rPr>
        <w:t xml:space="preserve">a técnica de este Comité, mismas que se manifiestan en el </w:t>
      </w:r>
      <w:r w:rsidR="00574469" w:rsidRPr="000E1811">
        <w:rPr>
          <w:rFonts w:ascii="Exo 2" w:hAnsi="Exo 2"/>
          <w:lang w:val="es-ES"/>
        </w:rPr>
        <w:t>compilado intitulado</w:t>
      </w:r>
      <w:r w:rsidR="00574469" w:rsidRPr="005D6D39">
        <w:rPr>
          <w:rFonts w:ascii="Exo 2" w:hAnsi="Exo 2"/>
          <w:lang w:val="es-ES"/>
        </w:rPr>
        <w:t xml:space="preserve"> </w:t>
      </w:r>
      <w:r w:rsidR="00574469" w:rsidRPr="005D6D39">
        <w:rPr>
          <w:rFonts w:ascii="Exo 2" w:hAnsi="Exo 2"/>
          <w:u w:val="single"/>
          <w:lang w:val="es-ES"/>
        </w:rPr>
        <w:t>Anexo 1</w:t>
      </w:r>
      <w:r w:rsidR="00574469" w:rsidRPr="005D6D39">
        <w:rPr>
          <w:rFonts w:ascii="Exo 2" w:hAnsi="Exo 2"/>
          <w:lang w:val="es-ES"/>
        </w:rPr>
        <w:t xml:space="preserve"> del presente.</w:t>
      </w:r>
    </w:p>
    <w:p w:rsidR="00574469" w:rsidRPr="005D6D39" w:rsidRDefault="00574469"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p>
    <w:p w:rsidR="00574469" w:rsidRDefault="00BB18F5"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MX"/>
        </w:rPr>
      </w:pPr>
      <w:r w:rsidRPr="005D6D39">
        <w:rPr>
          <w:rFonts w:ascii="Exo 2" w:hAnsi="Exo 2"/>
          <w:lang w:val="es-ES"/>
        </w:rPr>
        <w:t>En general</w:t>
      </w:r>
      <w:r w:rsidR="00574469" w:rsidRPr="005D6D39">
        <w:rPr>
          <w:rFonts w:ascii="Exo 2" w:hAnsi="Exo 2"/>
          <w:lang w:val="es-ES"/>
        </w:rPr>
        <w:t xml:space="preserve">, </w:t>
      </w:r>
      <w:r w:rsidRPr="005D6D39">
        <w:rPr>
          <w:rFonts w:ascii="Exo 2" w:hAnsi="Exo 2"/>
          <w:lang w:val="es-ES"/>
        </w:rPr>
        <w:t>previa admisión</w:t>
      </w:r>
      <w:r w:rsidR="005A6E69">
        <w:rPr>
          <w:rFonts w:ascii="Exo 2" w:hAnsi="Exo 2"/>
          <w:lang w:val="es-ES"/>
        </w:rPr>
        <w:t>,</w:t>
      </w:r>
      <w:r w:rsidRPr="005D6D39">
        <w:rPr>
          <w:rFonts w:ascii="Exo 2" w:hAnsi="Exo 2"/>
          <w:lang w:val="es-ES"/>
        </w:rPr>
        <w:t xml:space="preserve"> </w:t>
      </w:r>
      <w:r w:rsidR="00574469" w:rsidRPr="005D6D39">
        <w:rPr>
          <w:rFonts w:ascii="Exo 2" w:hAnsi="Exo 2"/>
          <w:lang w:val="es-ES"/>
        </w:rPr>
        <w:t xml:space="preserve">se </w:t>
      </w:r>
      <w:r w:rsidR="00574469" w:rsidRPr="005D6D39">
        <w:rPr>
          <w:rFonts w:ascii="Exo 2" w:hAnsi="Exo 2"/>
          <w:lang w:val="es-MX"/>
        </w:rPr>
        <w:t xml:space="preserve">revisaron cuidadosamente los requisitos establecidos en el artículo 51 de la Ley de Protección de Datos Personales en Posesión de Sujetos Obligados del Estado de Jalisco y sus Municipios (en adelante “Ley de Protección de Datos”) encontrándose que las solicitudes cumplen con los requisitos establecidos de conformidad con lo siguiente: </w:t>
      </w:r>
    </w:p>
    <w:p w:rsidR="005A6E69" w:rsidRPr="005D6D39" w:rsidRDefault="005A6E69"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MX"/>
        </w:rPr>
      </w:pPr>
    </w:p>
    <w:p w:rsidR="005A6E69" w:rsidRPr="005A6E69" w:rsidRDefault="00574469" w:rsidP="00DB785F">
      <w:pPr>
        <w:tabs>
          <w:tab w:val="left" w:pos="1276"/>
          <w:tab w:val="center" w:pos="8931"/>
        </w:tabs>
        <w:ind w:left="709" w:right="571"/>
        <w:jc w:val="both"/>
        <w:rPr>
          <w:rFonts w:ascii="Exo 2" w:hAnsi="Exo 2" w:cs="Arial"/>
          <w:i/>
          <w:sz w:val="22"/>
          <w:szCs w:val="22"/>
          <w:lang w:val="es-ES_tradnl"/>
        </w:rPr>
      </w:pPr>
      <w:r w:rsidRPr="005A6E69">
        <w:rPr>
          <w:rFonts w:ascii="Exo 2" w:hAnsi="Exo 2"/>
          <w:i/>
          <w:sz w:val="22"/>
          <w:szCs w:val="22"/>
          <w:lang w:val="es-MX"/>
        </w:rPr>
        <w:t>”</w:t>
      </w:r>
      <w:r w:rsidR="005A6E69" w:rsidRPr="005A6E69">
        <w:rPr>
          <w:rFonts w:ascii="Exo 2" w:hAnsi="Exo 2" w:cs="Arial"/>
          <w:i/>
          <w:sz w:val="22"/>
          <w:szCs w:val="22"/>
          <w:lang w:val="es-ES_tradnl"/>
        </w:rPr>
        <w:t xml:space="preserve"> 1. La solicitud debe hacerse en términos respetuosos y no podrán imponerse mayores requisitos que los siguientes:</w:t>
      </w:r>
    </w:p>
    <w:p w:rsidR="009215E7" w:rsidRDefault="005A6E69" w:rsidP="00DB785F">
      <w:pPr>
        <w:pStyle w:val="Prrafodelista"/>
        <w:numPr>
          <w:ilvl w:val="0"/>
          <w:numId w:val="10"/>
        </w:numPr>
        <w:tabs>
          <w:tab w:val="left" w:pos="1276"/>
          <w:tab w:val="center" w:pos="8931"/>
        </w:tabs>
        <w:ind w:left="709" w:right="571" w:hanging="425"/>
        <w:jc w:val="both"/>
        <w:rPr>
          <w:rFonts w:ascii="Exo 2" w:hAnsi="Exo 2" w:cs="Arial"/>
          <w:i/>
          <w:sz w:val="22"/>
          <w:szCs w:val="22"/>
          <w:lang w:val="es-ES_tradnl"/>
        </w:rPr>
      </w:pPr>
      <w:r w:rsidRPr="005A6E69">
        <w:rPr>
          <w:rFonts w:ascii="Exo 2" w:hAnsi="Exo 2" w:cs="Arial"/>
          <w:i/>
          <w:sz w:val="22"/>
          <w:szCs w:val="22"/>
          <w:lang w:val="es-ES_tradnl"/>
        </w:rPr>
        <w:t>De ser posible, el área responsable que trata los datos personales y ante el cual se presenta la solicitud;</w:t>
      </w:r>
    </w:p>
    <w:p w:rsidR="009215E7" w:rsidRDefault="005A6E69" w:rsidP="00DB785F">
      <w:pPr>
        <w:pStyle w:val="Prrafodelista"/>
        <w:numPr>
          <w:ilvl w:val="0"/>
          <w:numId w:val="10"/>
        </w:numPr>
        <w:tabs>
          <w:tab w:val="left" w:pos="1276"/>
          <w:tab w:val="center" w:pos="8931"/>
        </w:tabs>
        <w:ind w:left="709" w:right="571" w:hanging="425"/>
        <w:jc w:val="both"/>
        <w:rPr>
          <w:rFonts w:ascii="Exo 2" w:hAnsi="Exo 2" w:cs="Arial"/>
          <w:i/>
          <w:sz w:val="22"/>
          <w:szCs w:val="22"/>
          <w:lang w:val="es-ES_tradnl"/>
        </w:rPr>
      </w:pPr>
      <w:r w:rsidRPr="009215E7">
        <w:rPr>
          <w:rFonts w:ascii="Exo 2" w:hAnsi="Exo 2" w:cs="Arial"/>
          <w:i/>
          <w:sz w:val="22"/>
          <w:szCs w:val="22"/>
          <w:lang w:val="es-ES_tradnl"/>
        </w:rPr>
        <w:t xml:space="preserve">Nombre del solicitante titular de la información </w:t>
      </w:r>
      <w:r w:rsidR="009215E7">
        <w:rPr>
          <w:rFonts w:ascii="Exo 2" w:hAnsi="Exo 2" w:cs="Arial"/>
          <w:i/>
          <w:sz w:val="22"/>
          <w:szCs w:val="22"/>
          <w:lang w:val="es-ES_tradnl"/>
        </w:rPr>
        <w:t>y del representante, en su caso;</w:t>
      </w:r>
    </w:p>
    <w:p w:rsidR="009215E7" w:rsidRDefault="005A6E69" w:rsidP="00DB785F">
      <w:pPr>
        <w:pStyle w:val="Prrafodelista"/>
        <w:numPr>
          <w:ilvl w:val="0"/>
          <w:numId w:val="10"/>
        </w:numPr>
        <w:tabs>
          <w:tab w:val="left" w:pos="1276"/>
          <w:tab w:val="center" w:pos="8931"/>
        </w:tabs>
        <w:ind w:left="709" w:right="571" w:hanging="425"/>
        <w:jc w:val="both"/>
        <w:rPr>
          <w:rFonts w:ascii="Exo 2" w:hAnsi="Exo 2" w:cs="Arial"/>
          <w:i/>
          <w:sz w:val="22"/>
          <w:szCs w:val="22"/>
          <w:lang w:val="es-ES_tradnl"/>
        </w:rPr>
      </w:pPr>
      <w:r w:rsidRPr="009215E7">
        <w:rPr>
          <w:rFonts w:ascii="Exo 2" w:hAnsi="Exo 2" w:cs="Arial"/>
          <w:i/>
          <w:sz w:val="22"/>
          <w:szCs w:val="22"/>
          <w:lang w:val="es-ES_tradnl"/>
        </w:rPr>
        <w:t xml:space="preserve">Domicilio o cualquier otro medio para recibir notificaciones; </w:t>
      </w:r>
    </w:p>
    <w:p w:rsidR="009215E7" w:rsidRDefault="005A6E69" w:rsidP="00DB785F">
      <w:pPr>
        <w:pStyle w:val="Prrafodelista"/>
        <w:numPr>
          <w:ilvl w:val="0"/>
          <w:numId w:val="10"/>
        </w:numPr>
        <w:tabs>
          <w:tab w:val="left" w:pos="1276"/>
          <w:tab w:val="center" w:pos="8931"/>
        </w:tabs>
        <w:ind w:left="709" w:right="571" w:hanging="425"/>
        <w:jc w:val="both"/>
        <w:rPr>
          <w:rFonts w:ascii="Exo 2" w:hAnsi="Exo 2" w:cs="Arial"/>
          <w:i/>
          <w:sz w:val="22"/>
          <w:szCs w:val="22"/>
          <w:lang w:val="es-ES_tradnl"/>
        </w:rPr>
      </w:pPr>
      <w:r w:rsidRPr="009215E7">
        <w:rPr>
          <w:rFonts w:ascii="Exo 2" w:hAnsi="Exo 2" w:cs="Arial"/>
          <w:i/>
          <w:sz w:val="22"/>
          <w:szCs w:val="22"/>
          <w:lang w:val="es-ES_tradnl"/>
        </w:rPr>
        <w:t>Los documentos con los que acredite su identidad y, en su caso, la personalidad e identidad de su representante;</w:t>
      </w:r>
    </w:p>
    <w:p w:rsidR="009215E7" w:rsidRDefault="005A6E69" w:rsidP="00DB785F">
      <w:pPr>
        <w:pStyle w:val="Prrafodelista"/>
        <w:numPr>
          <w:ilvl w:val="0"/>
          <w:numId w:val="10"/>
        </w:numPr>
        <w:tabs>
          <w:tab w:val="left" w:pos="1276"/>
          <w:tab w:val="center" w:pos="8931"/>
        </w:tabs>
        <w:ind w:left="709" w:right="571" w:hanging="425"/>
        <w:jc w:val="both"/>
        <w:rPr>
          <w:rFonts w:ascii="Exo 2" w:hAnsi="Exo 2" w:cs="Arial"/>
          <w:i/>
          <w:sz w:val="22"/>
          <w:szCs w:val="22"/>
          <w:lang w:val="es-ES_tradnl"/>
        </w:rPr>
      </w:pPr>
      <w:r w:rsidRPr="009215E7">
        <w:rPr>
          <w:rFonts w:ascii="Exo 2" w:hAnsi="Exo 2" w:cs="Arial"/>
          <w:i/>
          <w:sz w:val="22"/>
          <w:szCs w:val="22"/>
          <w:lang w:val="es-ES_tradnl"/>
        </w:rPr>
        <w:t>La descripción del derecho ARCO que se pretende ejercer, o bien, lo que solicita el titular;</w:t>
      </w:r>
    </w:p>
    <w:p w:rsidR="009215E7" w:rsidRDefault="005A6E69" w:rsidP="00DB785F">
      <w:pPr>
        <w:pStyle w:val="Prrafodelista"/>
        <w:numPr>
          <w:ilvl w:val="0"/>
          <w:numId w:val="10"/>
        </w:numPr>
        <w:tabs>
          <w:tab w:val="left" w:pos="1276"/>
          <w:tab w:val="center" w:pos="8931"/>
        </w:tabs>
        <w:ind w:left="709" w:right="571" w:hanging="425"/>
        <w:jc w:val="both"/>
        <w:rPr>
          <w:rFonts w:ascii="Exo 2" w:hAnsi="Exo 2" w:cs="Arial"/>
          <w:i/>
          <w:sz w:val="22"/>
          <w:szCs w:val="22"/>
          <w:lang w:val="es-ES_tradnl"/>
        </w:rPr>
      </w:pPr>
      <w:r w:rsidRPr="009215E7">
        <w:rPr>
          <w:rFonts w:ascii="Exo 2" w:hAnsi="Exo 2" w:cs="Arial"/>
          <w:i/>
          <w:sz w:val="22"/>
          <w:szCs w:val="22"/>
          <w:lang w:val="es-ES_tradnl"/>
        </w:rPr>
        <w:t>Descripción clara y precisa de los datos sobre los que se busca ejercer alguno de los derechos ARCO, salvo que se trate del derecho de acceso; y</w:t>
      </w:r>
    </w:p>
    <w:p w:rsidR="00574469" w:rsidRPr="00DB785F" w:rsidRDefault="005A6E69" w:rsidP="00DB785F">
      <w:pPr>
        <w:pStyle w:val="Prrafodelista"/>
        <w:numPr>
          <w:ilvl w:val="0"/>
          <w:numId w:val="10"/>
        </w:numPr>
        <w:tabs>
          <w:tab w:val="left" w:pos="1276"/>
          <w:tab w:val="center" w:pos="8931"/>
        </w:tabs>
        <w:ind w:left="709" w:right="571" w:hanging="425"/>
        <w:jc w:val="both"/>
        <w:rPr>
          <w:rFonts w:ascii="Exo 2" w:hAnsi="Exo 2" w:cs="Arial"/>
          <w:sz w:val="22"/>
          <w:szCs w:val="22"/>
          <w:lang w:val="es-ES_tradnl"/>
        </w:rPr>
      </w:pPr>
      <w:r w:rsidRPr="009215E7">
        <w:rPr>
          <w:rFonts w:ascii="Exo 2" w:hAnsi="Exo 2" w:cs="Arial"/>
          <w:i/>
          <w:sz w:val="22"/>
          <w:szCs w:val="22"/>
          <w:lang w:val="es-ES_tradnl"/>
        </w:rPr>
        <w:t>Cualquier otro elemento o documento que facilite la localización de lo</w:t>
      </w:r>
      <w:r w:rsidR="00DB785F">
        <w:rPr>
          <w:rFonts w:ascii="Exo 2" w:hAnsi="Exo 2" w:cs="Arial"/>
          <w:i/>
          <w:sz w:val="22"/>
          <w:szCs w:val="22"/>
          <w:lang w:val="es-ES_tradnl"/>
        </w:rPr>
        <w:t xml:space="preserve">s datos personales, en su caso.” </w:t>
      </w:r>
      <w:r w:rsidR="009215E7" w:rsidRPr="00DB785F">
        <w:rPr>
          <w:rFonts w:ascii="Exo 2" w:hAnsi="Exo 2" w:cs="Arial"/>
          <w:sz w:val="22"/>
          <w:szCs w:val="22"/>
          <w:lang w:val="es-ES_tradnl"/>
        </w:rPr>
        <w:t xml:space="preserve"> </w:t>
      </w:r>
      <w:r w:rsidRPr="00DB785F">
        <w:rPr>
          <w:rFonts w:ascii="Exo 2" w:hAnsi="Exo 2" w:cs="Arial"/>
          <w:sz w:val="22"/>
          <w:szCs w:val="22"/>
          <w:lang w:val="es-ES_tradnl"/>
        </w:rPr>
        <w:t>(</w:t>
      </w:r>
      <w:r w:rsidRPr="00DB785F">
        <w:rPr>
          <w:rFonts w:ascii="Exo 2" w:hAnsi="Exo 2"/>
          <w:sz w:val="22"/>
          <w:szCs w:val="22"/>
          <w:lang w:val="es-MX"/>
        </w:rPr>
        <w:t>SIC)</w:t>
      </w:r>
    </w:p>
    <w:p w:rsidR="00574469" w:rsidRPr="005D6D39" w:rsidRDefault="00574469"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p>
    <w:p w:rsidR="00DB785F" w:rsidRPr="005D6D39" w:rsidRDefault="00DB785F"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Pr>
          <w:rFonts w:ascii="Exo 2" w:hAnsi="Exo 2"/>
          <w:lang w:val="es-MX"/>
        </w:rPr>
        <w:t xml:space="preserve">Por lo anterior, se requirió a la SETRANS se pronunciara respecto a los expedientes que nos ocupan, por lo que la misma presentó las pruebas necesarias y manifestó la viabilidad de la rectificación de los datos personales en todas las solicitudes mencionadas con anterioridad; </w:t>
      </w:r>
      <w:r>
        <w:rPr>
          <w:rFonts w:ascii="Exo 2" w:hAnsi="Exo 2"/>
          <w:lang w:val="es-MX"/>
        </w:rPr>
        <w:lastRenderedPageBreak/>
        <w:t xml:space="preserve">mismas que quedan asentadas en el </w:t>
      </w:r>
      <w:r w:rsidRPr="003236F6">
        <w:rPr>
          <w:rFonts w:ascii="Exo 2" w:hAnsi="Exo 2"/>
          <w:u w:val="single"/>
          <w:lang w:val="es-MX"/>
        </w:rPr>
        <w:t>Anexo 2</w:t>
      </w:r>
      <w:r>
        <w:rPr>
          <w:rFonts w:ascii="Exo 2" w:hAnsi="Exo 2"/>
          <w:lang w:val="es-MX"/>
        </w:rPr>
        <w:t xml:space="preserve">; </w:t>
      </w:r>
      <w:r w:rsidRPr="005D6D39">
        <w:rPr>
          <w:rFonts w:ascii="Exo 2" w:hAnsi="Exo 2"/>
          <w:lang w:val="es-MX"/>
        </w:rPr>
        <w:t xml:space="preserve">por lo </w:t>
      </w:r>
      <w:r>
        <w:rPr>
          <w:rFonts w:ascii="Exo 2" w:hAnsi="Exo 2"/>
          <w:lang w:val="es-MX"/>
        </w:rPr>
        <w:t xml:space="preserve">anterior, </w:t>
      </w:r>
      <w:r w:rsidRPr="00F95DDF">
        <w:rPr>
          <w:rFonts w:ascii="Exo 2" w:hAnsi="Exo 2"/>
          <w:lang w:val="es-MX"/>
        </w:rPr>
        <w:t>el secretario</w:t>
      </w:r>
      <w:r>
        <w:rPr>
          <w:rFonts w:ascii="Exo 2" w:hAnsi="Exo 2"/>
          <w:lang w:val="es-MX"/>
        </w:rPr>
        <w:t xml:space="preserve"> </w:t>
      </w:r>
      <w:r w:rsidRPr="005D6D39">
        <w:rPr>
          <w:rFonts w:ascii="Exo 2" w:hAnsi="Exo 2"/>
          <w:lang w:val="es-MX"/>
        </w:rPr>
        <w:t>convocó a la votación correspondiente a los miembros presentes del Comité, resultando:</w:t>
      </w:r>
    </w:p>
    <w:p w:rsidR="00DB785F" w:rsidRPr="005D6D39" w:rsidRDefault="00DB785F"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DB785F" w:rsidRPr="003236F6" w:rsidRDefault="00DB785F"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A4504D">
        <w:rPr>
          <w:rFonts w:ascii="Exo 2" w:hAnsi="Exo 2"/>
          <w:b/>
          <w:lang w:val="es-MX"/>
        </w:rPr>
        <w:t xml:space="preserve">Acuerdo </w:t>
      </w:r>
      <w:r>
        <w:rPr>
          <w:rFonts w:ascii="Exo 2" w:hAnsi="Exo 2"/>
          <w:b/>
          <w:lang w:val="es-MX"/>
        </w:rPr>
        <w:t>segundo-</w:t>
      </w:r>
      <w:r w:rsidRPr="003236F6">
        <w:rPr>
          <w:rFonts w:ascii="Exo 2" w:hAnsi="Exo 2" w:cs="Exo"/>
          <w:b/>
          <w:bCs/>
          <w:iCs/>
        </w:rPr>
        <w:t xml:space="preserve"> Aprobación unánime del punto </w:t>
      </w:r>
      <w:r>
        <w:rPr>
          <w:rFonts w:ascii="Exo 2" w:hAnsi="Exo 2" w:cs="Exo"/>
          <w:b/>
          <w:bCs/>
          <w:iCs/>
        </w:rPr>
        <w:t>segundo</w:t>
      </w:r>
      <w:r w:rsidRPr="003236F6">
        <w:rPr>
          <w:rFonts w:ascii="Exo 2" w:hAnsi="Exo 2" w:cs="Exo"/>
          <w:b/>
          <w:bCs/>
          <w:iCs/>
        </w:rPr>
        <w:t xml:space="preserve"> del Orden del Día: </w:t>
      </w:r>
      <w:r w:rsidRPr="003236F6">
        <w:rPr>
          <w:rFonts w:ascii="Exo 2" w:hAnsi="Exo 2"/>
          <w:lang w:val="es-MX"/>
        </w:rPr>
        <w:t xml:space="preserve">Se aprueba de manera </w:t>
      </w:r>
      <w:r w:rsidRPr="003236F6">
        <w:rPr>
          <w:rFonts w:ascii="Exo 2" w:hAnsi="Exo 2"/>
          <w:u w:val="single"/>
          <w:lang w:val="es-MX"/>
        </w:rPr>
        <w:t>unánime</w:t>
      </w:r>
      <w:r w:rsidRPr="003236F6">
        <w:rPr>
          <w:rFonts w:ascii="Exo 2" w:hAnsi="Exo 2"/>
          <w:lang w:val="es-MX"/>
        </w:rPr>
        <w:t xml:space="preserve"> que el sentido de las respuestas a las solicitudes del ejercicio de derechos A.R.C.O. que nos ocupan son </w:t>
      </w:r>
      <w:r w:rsidRPr="003236F6">
        <w:rPr>
          <w:rFonts w:ascii="Exo 2" w:hAnsi="Exo 2"/>
          <w:b/>
          <w:lang w:val="es-MX"/>
        </w:rPr>
        <w:t>PROCEDENTES</w:t>
      </w:r>
      <w:r w:rsidRPr="003236F6">
        <w:rPr>
          <w:rFonts w:ascii="Exo 2" w:hAnsi="Exo 2"/>
          <w:lang w:val="es-MX"/>
        </w:rPr>
        <w:t xml:space="preserve"> en virtud de lo establecido en el artículo 60 numerales 1 y 2 de la Ley de Protección de Datos, por los motivos plasmados en el desarrollo del punto II del orden del día de la presente acta. Por lo cual, se ordena emitir los acuerdos respectivos para la notificación de los solicitantes.</w:t>
      </w:r>
    </w:p>
    <w:p w:rsidR="005D7CE4" w:rsidRPr="005D6D39" w:rsidRDefault="005D7CE4"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eastAsia="Exo Demi Bold" w:hAnsi="Exo 2" w:cs="Exo Demi Bold"/>
          <w:lang w:val="es-ES"/>
        </w:rPr>
      </w:pPr>
    </w:p>
    <w:p w:rsidR="005D7CE4" w:rsidRPr="009215E7" w:rsidRDefault="00E6559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b/>
          <w:lang w:val="es-ES"/>
        </w:rPr>
      </w:pPr>
      <w:r w:rsidRPr="009215E7">
        <w:rPr>
          <w:rFonts w:ascii="Exo 2" w:hAnsi="Exo 2"/>
          <w:b/>
          <w:lang w:val="es-ES"/>
        </w:rPr>
        <w:t xml:space="preserve">III.- </w:t>
      </w:r>
      <w:r w:rsidR="002B3C52" w:rsidRPr="009215E7">
        <w:rPr>
          <w:rFonts w:ascii="Exo 2" w:hAnsi="Exo 2"/>
          <w:b/>
          <w:lang w:val="es-ES"/>
        </w:rPr>
        <w:t>Asuntos Generales</w:t>
      </w:r>
      <w:r w:rsidR="006306D9" w:rsidRPr="009215E7">
        <w:rPr>
          <w:rFonts w:ascii="Exo 2" w:hAnsi="Exo 2"/>
          <w:b/>
          <w:lang w:val="es-ES"/>
        </w:rPr>
        <w:t>.</w:t>
      </w:r>
    </w:p>
    <w:p w:rsidR="00B85C9F" w:rsidRPr="005D6D39" w:rsidRDefault="00B85C9F"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eastAsia="Exo Demi Bold" w:hAnsi="Exo 2" w:cs="Exo Demi Bold"/>
          <w:lang w:val="es-ES"/>
        </w:rPr>
      </w:pPr>
      <w:r w:rsidRPr="005D6D39">
        <w:rPr>
          <w:rFonts w:ascii="Exo 2" w:eastAsia="Exo Demi Bold" w:hAnsi="Exo 2" w:cs="Exo Demi Bold"/>
          <w:lang w:val="es-ES"/>
        </w:rPr>
        <w:t>Acto continuo, el secretario técnico del Comité, preguntó a los presentes si existía algún tema adicional a tratar en esta sesión, por lo que los integrantes del Comité acordaron no haberlo.</w:t>
      </w:r>
    </w:p>
    <w:p w:rsidR="005D7CE4" w:rsidRPr="005D6D39" w:rsidRDefault="005D7CE4"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eastAsia="Exo Regular" w:hAnsi="Exo 2" w:cs="Exo Regular"/>
          <w:lang w:val="es-ES"/>
        </w:rPr>
      </w:pPr>
    </w:p>
    <w:p w:rsidR="005D7CE4" w:rsidRPr="00DB785F" w:rsidRDefault="00E6559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Style w:val="Ninguno"/>
          <w:rFonts w:ascii="Exo 2" w:eastAsia="Exo Regular" w:hAnsi="Exo 2" w:cs="Exo Regular"/>
          <w:lang w:val="es-ES"/>
        </w:rPr>
      </w:pPr>
      <w:r w:rsidRPr="00DB785F">
        <w:rPr>
          <w:rStyle w:val="Ninguno"/>
          <w:rFonts w:ascii="Exo 2" w:hAnsi="Exo 2"/>
          <w:b/>
          <w:iCs/>
          <w:lang w:val="es-ES"/>
        </w:rPr>
        <w:t>Aprobación unánime del punto tercero del Orden del Día:</w:t>
      </w:r>
      <w:r w:rsidRPr="00DB785F">
        <w:rPr>
          <w:rStyle w:val="Ninguno"/>
          <w:rFonts w:ascii="Exo 2" w:hAnsi="Exo 2"/>
          <w:iCs/>
          <w:lang w:val="es-ES"/>
        </w:rPr>
        <w:t xml:space="preserve"> </w:t>
      </w:r>
      <w:r w:rsidRPr="00DB785F">
        <w:rPr>
          <w:rFonts w:ascii="Exo 2" w:hAnsi="Exo 2"/>
          <w:iCs/>
          <w:lang w:val="es-ES"/>
        </w:rPr>
        <w:t xml:space="preserve">Considerando que no existe tema adicional a tratar en la presente sesión, los miembros del Comité aprueban la clausura de la </w:t>
      </w:r>
      <w:r w:rsidR="009F1E73">
        <w:rPr>
          <w:rFonts w:ascii="Exo 2" w:hAnsi="Exo 2"/>
          <w:iCs/>
          <w:lang w:val="es-ES"/>
        </w:rPr>
        <w:t xml:space="preserve">Vigésima </w:t>
      </w:r>
      <w:r w:rsidR="00BD5A4E">
        <w:rPr>
          <w:rFonts w:ascii="Exo 2" w:hAnsi="Exo 2"/>
          <w:iCs/>
          <w:lang w:val="es-ES"/>
        </w:rPr>
        <w:t>Séptima</w:t>
      </w:r>
      <w:r w:rsidR="00F325E7" w:rsidRPr="00DB785F">
        <w:rPr>
          <w:rFonts w:ascii="Exo 2" w:hAnsi="Exo 2"/>
          <w:iCs/>
          <w:lang w:val="es-ES"/>
        </w:rPr>
        <w:t xml:space="preserve"> </w:t>
      </w:r>
      <w:r w:rsidRPr="00DB785F">
        <w:rPr>
          <w:rFonts w:ascii="Exo 2" w:hAnsi="Exo 2"/>
          <w:iCs/>
          <w:lang w:val="es-ES"/>
        </w:rPr>
        <w:t xml:space="preserve">Sesión </w:t>
      </w:r>
      <w:r w:rsidR="00B85C9F" w:rsidRPr="00DB785F">
        <w:rPr>
          <w:rFonts w:ascii="Exo 2" w:hAnsi="Exo 2"/>
          <w:iCs/>
          <w:lang w:val="es-ES"/>
        </w:rPr>
        <w:t>Extra</w:t>
      </w:r>
      <w:r w:rsidR="00414961" w:rsidRPr="00DB785F">
        <w:rPr>
          <w:rFonts w:ascii="Exo 2" w:hAnsi="Exo 2"/>
          <w:iCs/>
          <w:lang w:val="es-ES"/>
        </w:rPr>
        <w:t>o</w:t>
      </w:r>
      <w:r w:rsidRPr="00DB785F">
        <w:rPr>
          <w:rFonts w:ascii="Exo 2" w:hAnsi="Exo 2"/>
          <w:iCs/>
          <w:lang w:val="es-ES"/>
        </w:rPr>
        <w:t xml:space="preserve">rdinaria del </w:t>
      </w:r>
      <w:r w:rsidR="005269DA" w:rsidRPr="00DB785F">
        <w:rPr>
          <w:rFonts w:ascii="Exo 2" w:hAnsi="Exo 2"/>
          <w:iCs/>
          <w:lang w:val="es-ES"/>
        </w:rPr>
        <w:t>2019 dos mil diecinueve</w:t>
      </w:r>
      <w:r w:rsidRPr="00DB785F">
        <w:rPr>
          <w:rFonts w:ascii="Exo 2" w:hAnsi="Exo 2"/>
          <w:iCs/>
          <w:lang w:val="es-ES"/>
        </w:rPr>
        <w:t xml:space="preserve"> siendo las </w:t>
      </w:r>
      <w:r w:rsidR="00F325E7" w:rsidRPr="00DB785F">
        <w:rPr>
          <w:rFonts w:ascii="Exo 2" w:hAnsi="Exo 2"/>
          <w:iCs/>
          <w:lang w:val="es-ES"/>
        </w:rPr>
        <w:t>1</w:t>
      </w:r>
      <w:r w:rsidR="00BD5A4E">
        <w:rPr>
          <w:rFonts w:ascii="Exo 2" w:hAnsi="Exo 2"/>
          <w:iCs/>
          <w:lang w:val="es-ES"/>
        </w:rPr>
        <w:t>4</w:t>
      </w:r>
      <w:r w:rsidRPr="00DB785F">
        <w:rPr>
          <w:rFonts w:ascii="Exo 2" w:hAnsi="Exo 2"/>
          <w:iCs/>
          <w:lang w:val="es-ES"/>
        </w:rPr>
        <w:t>:</w:t>
      </w:r>
      <w:r w:rsidR="00BD5A4E">
        <w:rPr>
          <w:rFonts w:ascii="Exo 2" w:hAnsi="Exo 2"/>
          <w:iCs/>
          <w:lang w:val="es-ES"/>
        </w:rPr>
        <w:t>34</w:t>
      </w:r>
      <w:r w:rsidRPr="00DB785F">
        <w:rPr>
          <w:rFonts w:ascii="Exo 2" w:hAnsi="Exo 2"/>
          <w:iCs/>
          <w:lang w:val="es-ES"/>
        </w:rPr>
        <w:t xml:space="preserve"> horas del día </w:t>
      </w:r>
      <w:r w:rsidR="00BD5A4E">
        <w:rPr>
          <w:rFonts w:ascii="Exo 2" w:hAnsi="Exo 2"/>
          <w:iCs/>
          <w:lang w:val="es-ES"/>
        </w:rPr>
        <w:t xml:space="preserve">22 veintidós </w:t>
      </w:r>
      <w:r w:rsidR="009F1E73">
        <w:rPr>
          <w:rFonts w:ascii="Exo 2" w:hAnsi="Exo 2"/>
          <w:iCs/>
          <w:lang w:val="es-ES"/>
        </w:rPr>
        <w:t>de marzo</w:t>
      </w:r>
      <w:r w:rsidR="00F325E7" w:rsidRPr="00DB785F">
        <w:rPr>
          <w:rFonts w:ascii="Exo 2" w:hAnsi="Exo 2"/>
          <w:iCs/>
          <w:lang w:val="es-ES"/>
        </w:rPr>
        <w:t xml:space="preserve"> </w:t>
      </w:r>
      <w:r w:rsidRPr="00DB785F">
        <w:rPr>
          <w:rFonts w:ascii="Exo 2" w:hAnsi="Exo 2"/>
          <w:iCs/>
          <w:lang w:val="es-ES"/>
        </w:rPr>
        <w:t>del 201</w:t>
      </w:r>
      <w:r w:rsidR="005269DA" w:rsidRPr="00DB785F">
        <w:rPr>
          <w:rFonts w:ascii="Exo 2" w:hAnsi="Exo 2"/>
          <w:iCs/>
          <w:lang w:val="es-ES"/>
        </w:rPr>
        <w:t>9</w:t>
      </w:r>
      <w:r w:rsidRPr="00DB785F">
        <w:rPr>
          <w:rFonts w:ascii="Exo 2" w:hAnsi="Exo 2"/>
          <w:iCs/>
          <w:lang w:val="es-ES"/>
        </w:rPr>
        <w:t xml:space="preserve"> dos mil </w:t>
      </w:r>
      <w:r w:rsidR="005269DA" w:rsidRPr="00DB785F">
        <w:rPr>
          <w:rFonts w:ascii="Exo 2" w:hAnsi="Exo 2"/>
          <w:iCs/>
          <w:lang w:val="es-ES"/>
        </w:rPr>
        <w:t>diecinueve</w:t>
      </w:r>
      <w:r w:rsidRPr="00DB785F">
        <w:rPr>
          <w:rFonts w:ascii="Exo 2" w:hAnsi="Exo 2"/>
          <w:iCs/>
          <w:lang w:val="es-ES"/>
        </w:rPr>
        <w:t>, por lo que se levantó</w:t>
      </w:r>
      <w:r w:rsidRPr="00DB785F">
        <w:rPr>
          <w:rStyle w:val="Ninguno"/>
          <w:rFonts w:ascii="Exo 2" w:hAnsi="Exo 2"/>
          <w:lang w:val="es-ES"/>
        </w:rPr>
        <w:t xml:space="preserve"> </w:t>
      </w:r>
      <w:r w:rsidRPr="00DB785F">
        <w:rPr>
          <w:rFonts w:ascii="Exo 2" w:hAnsi="Exo 2"/>
          <w:iCs/>
          <w:lang w:val="es-ES"/>
        </w:rPr>
        <w:t>para constancia la presenta acta.</w:t>
      </w:r>
      <w:r w:rsidRPr="00DB785F">
        <w:rPr>
          <w:rStyle w:val="Ninguno"/>
          <w:rFonts w:ascii="Exo 2" w:hAnsi="Exo 2"/>
          <w:lang w:val="es-ES"/>
        </w:rPr>
        <w:t xml:space="preserve"> </w:t>
      </w:r>
    </w:p>
    <w:p w:rsidR="005D7CE4" w:rsidRPr="005D6D39" w:rsidRDefault="005D7CE4" w:rsidP="00DB785F">
      <w:pPr>
        <w:pStyle w:val="Poromisin"/>
        <w:tabs>
          <w:tab w:val="center" w:pos="8931"/>
          <w:tab w:val="left" w:pos="9204"/>
        </w:tabs>
        <w:ind w:right="4"/>
        <w:jc w:val="both"/>
        <w:rPr>
          <w:rStyle w:val="Ninguno"/>
          <w:rFonts w:ascii="Exo 2" w:eastAsia="Exo Bold" w:hAnsi="Exo 2" w:cs="Exo Bold"/>
          <w:lang w:val="es-ES"/>
        </w:rPr>
      </w:pPr>
    </w:p>
    <w:p w:rsidR="005D7CE4" w:rsidRPr="005D6D39" w:rsidRDefault="005D7CE4" w:rsidP="00DB785F">
      <w:pPr>
        <w:pStyle w:val="Poromisin"/>
        <w:tabs>
          <w:tab w:val="center" w:pos="8931"/>
          <w:tab w:val="left" w:pos="9204"/>
        </w:tabs>
        <w:ind w:right="4"/>
        <w:jc w:val="both"/>
        <w:rPr>
          <w:rStyle w:val="Ninguno"/>
          <w:rFonts w:ascii="Exo 2" w:eastAsia="Exo Bold" w:hAnsi="Exo 2" w:cs="Exo Bold"/>
          <w:lang w:val="es-ES"/>
        </w:rPr>
      </w:pPr>
    </w:p>
    <w:p w:rsidR="00F92101" w:rsidRDefault="00F92101" w:rsidP="00DB785F">
      <w:pPr>
        <w:pStyle w:val="Poromisin"/>
        <w:tabs>
          <w:tab w:val="center" w:pos="8931"/>
          <w:tab w:val="left" w:pos="9204"/>
        </w:tabs>
        <w:ind w:right="4"/>
        <w:jc w:val="both"/>
        <w:rPr>
          <w:rStyle w:val="Ninguno"/>
          <w:rFonts w:ascii="Exo 2" w:hAnsi="Exo 2"/>
          <w:lang w:val="es-ES"/>
        </w:rPr>
      </w:pPr>
    </w:p>
    <w:p w:rsidR="005D7CE4" w:rsidRPr="005D6D39" w:rsidRDefault="00EC1DE5" w:rsidP="00DB785F">
      <w:pPr>
        <w:pStyle w:val="Poromisin"/>
        <w:tabs>
          <w:tab w:val="center" w:pos="8931"/>
          <w:tab w:val="left" w:pos="9204"/>
        </w:tabs>
        <w:ind w:right="4"/>
        <w:jc w:val="both"/>
        <w:rPr>
          <w:rStyle w:val="Ninguno"/>
          <w:rFonts w:ascii="Exo 2" w:eastAsia="Exo Demi Bold" w:hAnsi="Exo 2" w:cs="Exo Demi Bold"/>
          <w:lang w:val="es-ES"/>
        </w:rPr>
      </w:pPr>
      <w:r w:rsidRPr="005D6D39">
        <w:rPr>
          <w:rStyle w:val="Ninguno"/>
          <w:rFonts w:ascii="Exo 2" w:hAnsi="Exo 2"/>
          <w:lang w:val="es-ES"/>
        </w:rPr>
        <w:t xml:space="preserve">C. </w:t>
      </w:r>
      <w:r w:rsidR="00DD63F3">
        <w:rPr>
          <w:rStyle w:val="Ninguno"/>
          <w:rFonts w:ascii="Exo 2" w:hAnsi="Exo 2"/>
          <w:lang w:val="es-ES"/>
        </w:rPr>
        <w:t>Paola Flores Anaya</w:t>
      </w:r>
    </w:p>
    <w:p w:rsidR="005D7CE4" w:rsidRPr="005D6D39" w:rsidRDefault="00E65598" w:rsidP="00DB785F">
      <w:pPr>
        <w:pStyle w:val="Poromisin"/>
        <w:tabs>
          <w:tab w:val="center" w:pos="8931"/>
          <w:tab w:val="left" w:pos="9204"/>
        </w:tabs>
        <w:ind w:right="4"/>
        <w:jc w:val="both"/>
        <w:rPr>
          <w:rFonts w:ascii="Exo 2" w:eastAsia="Exo Regular" w:hAnsi="Exo 2" w:cs="Exo Regular"/>
          <w:lang w:val="es-ES"/>
        </w:rPr>
      </w:pPr>
      <w:r w:rsidRPr="005D6D39">
        <w:rPr>
          <w:rFonts w:ascii="Exo 2" w:hAnsi="Exo 2"/>
          <w:lang w:val="es-ES"/>
        </w:rPr>
        <w:t xml:space="preserve">Directora </w:t>
      </w:r>
      <w:r w:rsidR="00985D9C" w:rsidRPr="005D6D39">
        <w:rPr>
          <w:rFonts w:ascii="Exo 2" w:hAnsi="Exo 2"/>
          <w:lang w:val="es-ES"/>
        </w:rPr>
        <w:t xml:space="preserve">de Administración </w:t>
      </w:r>
      <w:r w:rsidRPr="005D6D39">
        <w:rPr>
          <w:rFonts w:ascii="Exo 2" w:hAnsi="Exo 2"/>
          <w:lang w:val="es-ES"/>
        </w:rPr>
        <w:t>e integrante del Comité</w:t>
      </w:r>
    </w:p>
    <w:p w:rsidR="004B2D91" w:rsidRDefault="004B2D91" w:rsidP="00DB785F">
      <w:pPr>
        <w:pStyle w:val="Poromisin"/>
        <w:tabs>
          <w:tab w:val="center" w:pos="8931"/>
          <w:tab w:val="left" w:pos="9204"/>
        </w:tabs>
        <w:ind w:right="4"/>
        <w:jc w:val="both"/>
        <w:rPr>
          <w:rStyle w:val="Ninguno"/>
          <w:rFonts w:ascii="Exo 2" w:hAnsi="Exo 2"/>
          <w:lang w:val="es-ES"/>
        </w:rPr>
      </w:pPr>
    </w:p>
    <w:p w:rsidR="00F92101" w:rsidRDefault="00F92101" w:rsidP="00DB785F">
      <w:pPr>
        <w:pStyle w:val="Poromisin"/>
        <w:tabs>
          <w:tab w:val="center" w:pos="8931"/>
          <w:tab w:val="left" w:pos="9204"/>
        </w:tabs>
        <w:ind w:right="4"/>
        <w:jc w:val="both"/>
        <w:rPr>
          <w:rStyle w:val="Ninguno"/>
          <w:rFonts w:ascii="Exo 2" w:hAnsi="Exo 2"/>
          <w:lang w:val="es-ES"/>
        </w:rPr>
      </w:pPr>
    </w:p>
    <w:p w:rsidR="00F92101" w:rsidRDefault="00F92101" w:rsidP="00DB785F">
      <w:pPr>
        <w:pStyle w:val="Poromisin"/>
        <w:tabs>
          <w:tab w:val="center" w:pos="8931"/>
          <w:tab w:val="left" w:pos="9204"/>
        </w:tabs>
        <w:ind w:right="4"/>
        <w:jc w:val="both"/>
        <w:rPr>
          <w:rStyle w:val="Ninguno"/>
          <w:rFonts w:ascii="Exo 2" w:hAnsi="Exo 2"/>
          <w:lang w:val="es-ES"/>
        </w:rPr>
      </w:pPr>
    </w:p>
    <w:p w:rsidR="005D7CE4" w:rsidRDefault="00EC1DE5" w:rsidP="00DB785F">
      <w:pPr>
        <w:pStyle w:val="Poromisin"/>
        <w:tabs>
          <w:tab w:val="center" w:pos="8931"/>
          <w:tab w:val="left" w:pos="9204"/>
        </w:tabs>
        <w:ind w:right="4"/>
        <w:jc w:val="both"/>
        <w:rPr>
          <w:rStyle w:val="Ninguno"/>
          <w:rFonts w:ascii="Exo 2" w:hAnsi="Exo 2"/>
          <w:lang w:val="es-ES"/>
        </w:rPr>
      </w:pPr>
      <w:r w:rsidRPr="005D6D39">
        <w:rPr>
          <w:rStyle w:val="Ninguno"/>
          <w:rFonts w:ascii="Exo 2" w:hAnsi="Exo 2"/>
          <w:lang w:val="es-ES"/>
        </w:rPr>
        <w:t xml:space="preserve">C. </w:t>
      </w:r>
      <w:r w:rsidR="00E65598" w:rsidRPr="005D6D39">
        <w:rPr>
          <w:rStyle w:val="Ninguno"/>
          <w:rFonts w:ascii="Exo 2" w:hAnsi="Exo 2"/>
          <w:lang w:val="es-ES"/>
        </w:rPr>
        <w:t>Óscar Moreno Cruz</w:t>
      </w:r>
    </w:p>
    <w:p w:rsidR="005D7CE4" w:rsidRDefault="00E65598" w:rsidP="00DB785F">
      <w:pPr>
        <w:pStyle w:val="Poromisin"/>
        <w:tabs>
          <w:tab w:val="center" w:pos="8931"/>
          <w:tab w:val="left" w:pos="9204"/>
        </w:tabs>
        <w:ind w:right="4"/>
        <w:jc w:val="both"/>
        <w:rPr>
          <w:rFonts w:ascii="Exo 2" w:hAnsi="Exo 2"/>
          <w:lang w:val="es-ES"/>
        </w:rPr>
      </w:pPr>
      <w:r w:rsidRPr="005D6D39">
        <w:rPr>
          <w:rFonts w:ascii="Exo 2" w:hAnsi="Exo 2"/>
          <w:lang w:val="es-ES"/>
        </w:rPr>
        <w:t xml:space="preserve">Director de Transparencia y </w:t>
      </w:r>
      <w:r w:rsidR="00EC1DE5" w:rsidRPr="005D6D39">
        <w:rPr>
          <w:rFonts w:ascii="Exo 2" w:hAnsi="Exo 2"/>
          <w:lang w:val="es-ES"/>
        </w:rPr>
        <w:t>s</w:t>
      </w:r>
      <w:r w:rsidRPr="005D6D39">
        <w:rPr>
          <w:rFonts w:ascii="Exo 2" w:hAnsi="Exo 2"/>
          <w:lang w:val="es-ES"/>
        </w:rPr>
        <w:t xml:space="preserve">ecretario </w:t>
      </w:r>
      <w:r w:rsidR="00EC1DE5" w:rsidRPr="005D6D39">
        <w:rPr>
          <w:rFonts w:ascii="Exo 2" w:hAnsi="Exo 2"/>
          <w:lang w:val="es-ES"/>
        </w:rPr>
        <w:t>t</w:t>
      </w:r>
      <w:r w:rsidRPr="005D6D39">
        <w:rPr>
          <w:rFonts w:ascii="Exo 2" w:hAnsi="Exo 2"/>
          <w:lang w:val="es-ES"/>
        </w:rPr>
        <w:t>écnico del Comité</w:t>
      </w:r>
    </w:p>
    <w:p w:rsidR="00DD63F3" w:rsidRPr="00DD63F3" w:rsidRDefault="00DD63F3" w:rsidP="00DB785F">
      <w:pPr>
        <w:pStyle w:val="Poromisin"/>
        <w:tabs>
          <w:tab w:val="center" w:pos="8931"/>
          <w:tab w:val="left" w:pos="9204"/>
        </w:tabs>
        <w:ind w:right="4"/>
        <w:jc w:val="both"/>
        <w:rPr>
          <w:rFonts w:ascii="Exo 2" w:hAnsi="Exo 2"/>
          <w:sz w:val="16"/>
          <w:szCs w:val="16"/>
          <w:lang w:val="es-ES"/>
        </w:rPr>
      </w:pPr>
      <w:r w:rsidRPr="00DD63F3">
        <w:rPr>
          <w:rFonts w:ascii="Exo 2" w:hAnsi="Exo 2"/>
          <w:sz w:val="16"/>
          <w:szCs w:val="16"/>
          <w:lang w:val="es-ES"/>
        </w:rPr>
        <w:t>OMC///MFCE</w:t>
      </w:r>
    </w:p>
    <w:sectPr w:rsidR="00DD63F3" w:rsidRPr="00DD63F3" w:rsidSect="00F92101">
      <w:headerReference w:type="default" r:id="rId9"/>
      <w:footerReference w:type="default" r:id="rId10"/>
      <w:pgSz w:w="12240" w:h="15840"/>
      <w:pgMar w:top="1941" w:right="1440" w:bottom="3091" w:left="1440" w:header="426"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A5" w:rsidRDefault="006020A5">
      <w:r>
        <w:separator/>
      </w:r>
    </w:p>
  </w:endnote>
  <w:endnote w:type="continuationSeparator" w:id="0">
    <w:p w:rsidR="006020A5" w:rsidRDefault="0060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Exo 2">
    <w:altName w:val="Arial"/>
    <w:panose1 w:val="00000000000000000000"/>
    <w:charset w:val="00"/>
    <w:family w:val="modern"/>
    <w:notTrueType/>
    <w:pitch w:val="variable"/>
    <w:sig w:usb0="00000001" w:usb1="00000001" w:usb2="00000000" w:usb3="00000000" w:csb0="00000197"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Exo Bold">
    <w:altName w:val="Times New Roman"/>
    <w:panose1 w:val="00000000000000000000"/>
    <w:charset w:val="4D"/>
    <w:family w:val="auto"/>
    <w:notTrueType/>
    <w:pitch w:val="variable"/>
    <w:sig w:usb0="00000001" w:usb1="4000204B" w:usb2="00000000" w:usb3="00000000" w:csb0="00000093" w:csb1="00000000"/>
  </w:font>
  <w:font w:name="Exo">
    <w:altName w:val="Cambria Math"/>
    <w:panose1 w:val="00000000000000000000"/>
    <w:charset w:val="4D"/>
    <w:family w:val="auto"/>
    <w:notTrueType/>
    <w:pitch w:val="variable"/>
    <w:sig w:usb0="00000001" w:usb1="4000204B" w:usb2="00000000" w:usb3="00000000" w:csb0="00000093"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B2" w:rsidRPr="00657CD7" w:rsidRDefault="00D067B2" w:rsidP="00D067B2">
    <w:pPr>
      <w:pStyle w:val="Piedepgina"/>
      <w:jc w:val="center"/>
      <w:rPr>
        <w:rFonts w:ascii="Exo 2" w:hAnsi="Exo 2"/>
        <w:sz w:val="18"/>
        <w:szCs w:val="18"/>
      </w:rPr>
    </w:pPr>
    <w:r w:rsidRPr="00657CD7">
      <w:rPr>
        <w:rFonts w:ascii="Exo 2" w:hAnsi="Exo 2"/>
        <w:sz w:val="18"/>
        <w:szCs w:val="18"/>
        <w:lang w:val="es-ES_tradnl"/>
      </w:rPr>
      <w:t xml:space="preserve">Página </w:t>
    </w:r>
    <w:r w:rsidR="00902398" w:rsidRPr="00657CD7">
      <w:rPr>
        <w:rFonts w:ascii="Exo 2" w:hAnsi="Exo 2"/>
        <w:sz w:val="18"/>
        <w:szCs w:val="18"/>
        <w:lang w:val="es-ES_tradnl"/>
      </w:rPr>
      <w:fldChar w:fldCharType="begin"/>
    </w:r>
    <w:r w:rsidRPr="00657CD7">
      <w:rPr>
        <w:rFonts w:ascii="Exo 2" w:hAnsi="Exo 2"/>
        <w:sz w:val="18"/>
        <w:szCs w:val="18"/>
        <w:lang w:val="es-ES_tradnl"/>
      </w:rPr>
      <w:instrText xml:space="preserve"> PAGE </w:instrText>
    </w:r>
    <w:r w:rsidR="00902398" w:rsidRPr="00657CD7">
      <w:rPr>
        <w:rFonts w:ascii="Exo 2" w:hAnsi="Exo 2"/>
        <w:sz w:val="18"/>
        <w:szCs w:val="18"/>
        <w:lang w:val="es-ES_tradnl"/>
      </w:rPr>
      <w:fldChar w:fldCharType="separate"/>
    </w:r>
    <w:r w:rsidR="00F2666D">
      <w:rPr>
        <w:rFonts w:ascii="Exo 2" w:hAnsi="Exo 2"/>
        <w:noProof/>
        <w:sz w:val="18"/>
        <w:szCs w:val="18"/>
        <w:lang w:val="es-ES_tradnl"/>
      </w:rPr>
      <w:t>2</w:t>
    </w:r>
    <w:r w:rsidR="00902398" w:rsidRPr="00657CD7">
      <w:rPr>
        <w:rFonts w:ascii="Exo 2" w:hAnsi="Exo 2"/>
        <w:sz w:val="18"/>
        <w:szCs w:val="18"/>
        <w:lang w:val="es-ES_tradnl"/>
      </w:rPr>
      <w:fldChar w:fldCharType="end"/>
    </w:r>
    <w:r w:rsidRPr="00657CD7">
      <w:rPr>
        <w:rFonts w:ascii="Exo 2" w:hAnsi="Exo 2"/>
        <w:sz w:val="18"/>
        <w:szCs w:val="18"/>
        <w:lang w:val="es-ES_tradnl"/>
      </w:rPr>
      <w:t xml:space="preserve"> de </w:t>
    </w:r>
    <w:r w:rsidR="00902398" w:rsidRPr="00657CD7">
      <w:rPr>
        <w:rFonts w:ascii="Exo 2" w:hAnsi="Exo 2"/>
        <w:sz w:val="18"/>
        <w:szCs w:val="18"/>
        <w:lang w:val="es-ES_tradnl"/>
      </w:rPr>
      <w:fldChar w:fldCharType="begin"/>
    </w:r>
    <w:r w:rsidRPr="00657CD7">
      <w:rPr>
        <w:rFonts w:ascii="Exo 2" w:hAnsi="Exo 2"/>
        <w:sz w:val="18"/>
        <w:szCs w:val="18"/>
        <w:lang w:val="es-ES_tradnl"/>
      </w:rPr>
      <w:instrText xml:space="preserve"> NUMPAGES </w:instrText>
    </w:r>
    <w:r w:rsidR="00902398" w:rsidRPr="00657CD7">
      <w:rPr>
        <w:rFonts w:ascii="Exo 2" w:hAnsi="Exo 2"/>
        <w:sz w:val="18"/>
        <w:szCs w:val="18"/>
        <w:lang w:val="es-ES_tradnl"/>
      </w:rPr>
      <w:fldChar w:fldCharType="separate"/>
    </w:r>
    <w:r w:rsidR="00F2666D">
      <w:rPr>
        <w:rFonts w:ascii="Exo 2" w:hAnsi="Exo 2"/>
        <w:noProof/>
        <w:sz w:val="18"/>
        <w:szCs w:val="18"/>
        <w:lang w:val="es-ES_tradnl"/>
      </w:rPr>
      <w:t>3</w:t>
    </w:r>
    <w:r w:rsidR="00902398" w:rsidRPr="00657CD7">
      <w:rPr>
        <w:rFonts w:ascii="Exo 2" w:hAnsi="Exo 2"/>
        <w:sz w:val="18"/>
        <w:szCs w:val="18"/>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A5" w:rsidRDefault="006020A5">
      <w:r>
        <w:separator/>
      </w:r>
    </w:p>
  </w:footnote>
  <w:footnote w:type="continuationSeparator" w:id="0">
    <w:p w:rsidR="006020A5" w:rsidRDefault="00602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4" w:rsidRDefault="005D7CE4"/>
  <w:p w:rsidR="00721943" w:rsidRDefault="00721943"/>
  <w:p w:rsidR="00721943" w:rsidRDefault="00721943"/>
  <w:p w:rsidR="00D67275" w:rsidRPr="00385DF5" w:rsidRDefault="009F1E73" w:rsidP="00D67275">
    <w:pPr>
      <w:jc w:val="right"/>
      <w:rPr>
        <w:rFonts w:ascii="Exo 2" w:hAnsi="Exo 2"/>
        <w:sz w:val="16"/>
        <w:szCs w:val="16"/>
        <w:lang w:val="es-MX"/>
      </w:rPr>
    </w:pPr>
    <w:r>
      <w:rPr>
        <w:rFonts w:ascii="Exo 2" w:hAnsi="Exo 2"/>
        <w:sz w:val="16"/>
        <w:szCs w:val="16"/>
        <w:lang w:val="es-MX"/>
      </w:rPr>
      <w:t>2</w:t>
    </w:r>
    <w:r w:rsidR="00BD5A4E">
      <w:rPr>
        <w:rFonts w:ascii="Exo 2" w:hAnsi="Exo 2"/>
        <w:sz w:val="16"/>
        <w:szCs w:val="16"/>
        <w:lang w:val="es-MX"/>
      </w:rPr>
      <w:t>7</w:t>
    </w:r>
    <w:r w:rsidR="0009744E" w:rsidRPr="00385DF5">
      <w:rPr>
        <w:rFonts w:ascii="Exo 2" w:hAnsi="Exo 2"/>
        <w:sz w:val="16"/>
        <w:szCs w:val="16"/>
        <w:lang w:val="es-MX"/>
      </w:rPr>
      <w:t>a</w:t>
    </w:r>
    <w:r w:rsidR="00721943" w:rsidRPr="00385DF5">
      <w:rPr>
        <w:rFonts w:ascii="Exo 2" w:hAnsi="Exo 2"/>
        <w:sz w:val="16"/>
        <w:szCs w:val="16"/>
        <w:lang w:val="es-MX"/>
      </w:rPr>
      <w:t xml:space="preserve"> Sesión</w:t>
    </w:r>
    <w:r w:rsidR="00C67B04" w:rsidRPr="00385DF5">
      <w:rPr>
        <w:rFonts w:ascii="Exo 2" w:hAnsi="Exo 2"/>
        <w:sz w:val="16"/>
        <w:szCs w:val="16"/>
        <w:lang w:val="es-MX"/>
      </w:rPr>
      <w:t>-Extraordinaria</w:t>
    </w:r>
    <w:r w:rsidR="00D67275" w:rsidRPr="00385DF5">
      <w:rPr>
        <w:rFonts w:ascii="Exo 2" w:hAnsi="Exo 2"/>
        <w:sz w:val="16"/>
        <w:szCs w:val="16"/>
        <w:lang w:val="es-MX"/>
      </w:rPr>
      <w:t>. Comité de Transparencia</w:t>
    </w:r>
  </w:p>
  <w:p w:rsidR="00721943" w:rsidRPr="00385DF5" w:rsidRDefault="00D67275" w:rsidP="00D67275">
    <w:pPr>
      <w:jc w:val="right"/>
      <w:rPr>
        <w:rFonts w:ascii="Exo 2" w:hAnsi="Exo 2"/>
        <w:sz w:val="16"/>
        <w:szCs w:val="16"/>
        <w:lang w:val="es-MX"/>
      </w:rPr>
    </w:pPr>
    <w:r w:rsidRPr="00385DF5">
      <w:rPr>
        <w:rFonts w:ascii="Exo 2" w:hAnsi="Exo 2"/>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38B64FD6"/>
    <w:multiLevelType w:val="hybridMultilevel"/>
    <w:tmpl w:val="5DD66676"/>
    <w:numStyleLink w:val="Harvard"/>
  </w:abstractNum>
  <w:abstractNum w:abstractNumId="4">
    <w:nsid w:val="4917294F"/>
    <w:multiLevelType w:val="hybridMultilevel"/>
    <w:tmpl w:val="D48ECC2E"/>
    <w:lvl w:ilvl="0" w:tplc="42CAC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247489"/>
    <w:multiLevelType w:val="multilevel"/>
    <w:tmpl w:val="03DC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4F640C"/>
    <w:multiLevelType w:val="multilevel"/>
    <w:tmpl w:val="E0BE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7B4398"/>
    <w:multiLevelType w:val="multilevel"/>
    <w:tmpl w:val="A23E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8"/>
  </w:num>
  <w:num w:numId="3">
    <w:abstractNumId w:val="3"/>
  </w:num>
  <w:num w:numId="4">
    <w:abstractNumId w:val="0"/>
  </w:num>
  <w:num w:numId="5">
    <w:abstractNumId w:val="9"/>
  </w:num>
  <w:num w:numId="6">
    <w:abstractNumId w:val="1"/>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E4"/>
    <w:rsid w:val="00007958"/>
    <w:rsid w:val="0009744E"/>
    <w:rsid w:val="00097A3E"/>
    <w:rsid w:val="000C5B11"/>
    <w:rsid w:val="000D497B"/>
    <w:rsid w:val="000D59F4"/>
    <w:rsid w:val="000E1811"/>
    <w:rsid w:val="00101B39"/>
    <w:rsid w:val="00102D51"/>
    <w:rsid w:val="00112CDE"/>
    <w:rsid w:val="001131A8"/>
    <w:rsid w:val="0011799E"/>
    <w:rsid w:val="00123F06"/>
    <w:rsid w:val="00124C52"/>
    <w:rsid w:val="001370F6"/>
    <w:rsid w:val="001A7EFD"/>
    <w:rsid w:val="001F1815"/>
    <w:rsid w:val="00202457"/>
    <w:rsid w:val="00210609"/>
    <w:rsid w:val="002344E2"/>
    <w:rsid w:val="00243357"/>
    <w:rsid w:val="00291C49"/>
    <w:rsid w:val="002A6F3B"/>
    <w:rsid w:val="002A7F1B"/>
    <w:rsid w:val="002B3C52"/>
    <w:rsid w:val="002F4A69"/>
    <w:rsid w:val="0030088F"/>
    <w:rsid w:val="00327B67"/>
    <w:rsid w:val="0036426E"/>
    <w:rsid w:val="00385DF5"/>
    <w:rsid w:val="003A77AA"/>
    <w:rsid w:val="003E7167"/>
    <w:rsid w:val="003F334F"/>
    <w:rsid w:val="004016A1"/>
    <w:rsid w:val="00414961"/>
    <w:rsid w:val="00432733"/>
    <w:rsid w:val="00464D79"/>
    <w:rsid w:val="00476760"/>
    <w:rsid w:val="00480C05"/>
    <w:rsid w:val="00482D2A"/>
    <w:rsid w:val="00493350"/>
    <w:rsid w:val="004A1558"/>
    <w:rsid w:val="004B2D91"/>
    <w:rsid w:val="004B3137"/>
    <w:rsid w:val="004D4653"/>
    <w:rsid w:val="005269DA"/>
    <w:rsid w:val="0053716B"/>
    <w:rsid w:val="00574469"/>
    <w:rsid w:val="005A6E69"/>
    <w:rsid w:val="005C2337"/>
    <w:rsid w:val="005D6D39"/>
    <w:rsid w:val="005D7CE4"/>
    <w:rsid w:val="006020A5"/>
    <w:rsid w:val="00614A1B"/>
    <w:rsid w:val="00621EC4"/>
    <w:rsid w:val="00623C02"/>
    <w:rsid w:val="006306D9"/>
    <w:rsid w:val="00657CD7"/>
    <w:rsid w:val="00663A01"/>
    <w:rsid w:val="006C3463"/>
    <w:rsid w:val="006C664B"/>
    <w:rsid w:val="006D784F"/>
    <w:rsid w:val="00711DFC"/>
    <w:rsid w:val="00721943"/>
    <w:rsid w:val="007477C4"/>
    <w:rsid w:val="007549D4"/>
    <w:rsid w:val="007553E0"/>
    <w:rsid w:val="007A7ADB"/>
    <w:rsid w:val="007D4170"/>
    <w:rsid w:val="007E135B"/>
    <w:rsid w:val="007F4998"/>
    <w:rsid w:val="00823BEA"/>
    <w:rsid w:val="008248BE"/>
    <w:rsid w:val="00856A8B"/>
    <w:rsid w:val="00887949"/>
    <w:rsid w:val="008A2AF4"/>
    <w:rsid w:val="008A2F7D"/>
    <w:rsid w:val="008B2166"/>
    <w:rsid w:val="008C1F13"/>
    <w:rsid w:val="008E0110"/>
    <w:rsid w:val="00902398"/>
    <w:rsid w:val="009215E7"/>
    <w:rsid w:val="00934EF1"/>
    <w:rsid w:val="00982D4A"/>
    <w:rsid w:val="009858FA"/>
    <w:rsid w:val="00985D9C"/>
    <w:rsid w:val="009B131A"/>
    <w:rsid w:val="009E0F12"/>
    <w:rsid w:val="009E7B87"/>
    <w:rsid w:val="009F1E73"/>
    <w:rsid w:val="00A63443"/>
    <w:rsid w:val="00A708C5"/>
    <w:rsid w:val="00A80132"/>
    <w:rsid w:val="00A86B83"/>
    <w:rsid w:val="00AA0FC7"/>
    <w:rsid w:val="00AC2118"/>
    <w:rsid w:val="00AF02ED"/>
    <w:rsid w:val="00B56D23"/>
    <w:rsid w:val="00B61A88"/>
    <w:rsid w:val="00B7216E"/>
    <w:rsid w:val="00B728AB"/>
    <w:rsid w:val="00B85C9F"/>
    <w:rsid w:val="00B90E5D"/>
    <w:rsid w:val="00B96F95"/>
    <w:rsid w:val="00BA0490"/>
    <w:rsid w:val="00BA7C65"/>
    <w:rsid w:val="00BB18F5"/>
    <w:rsid w:val="00BD5A4E"/>
    <w:rsid w:val="00C05440"/>
    <w:rsid w:val="00C2301F"/>
    <w:rsid w:val="00C24645"/>
    <w:rsid w:val="00C3282D"/>
    <w:rsid w:val="00C328C4"/>
    <w:rsid w:val="00C67B04"/>
    <w:rsid w:val="00C776B4"/>
    <w:rsid w:val="00C94190"/>
    <w:rsid w:val="00CB2F1E"/>
    <w:rsid w:val="00D067B2"/>
    <w:rsid w:val="00D16D49"/>
    <w:rsid w:val="00D516A0"/>
    <w:rsid w:val="00D5658E"/>
    <w:rsid w:val="00D67275"/>
    <w:rsid w:val="00D932A7"/>
    <w:rsid w:val="00DB785F"/>
    <w:rsid w:val="00DC3BF7"/>
    <w:rsid w:val="00DD63F3"/>
    <w:rsid w:val="00E25793"/>
    <w:rsid w:val="00E65598"/>
    <w:rsid w:val="00EA552E"/>
    <w:rsid w:val="00EC1DE5"/>
    <w:rsid w:val="00EF414B"/>
    <w:rsid w:val="00F1478B"/>
    <w:rsid w:val="00F2666D"/>
    <w:rsid w:val="00F325E7"/>
    <w:rsid w:val="00F54822"/>
    <w:rsid w:val="00F91C3A"/>
    <w:rsid w:val="00F92101"/>
    <w:rsid w:val="00FA2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477C4"/>
    <w:rPr>
      <w:u w:val="single"/>
    </w:rPr>
  </w:style>
  <w:style w:type="table" w:customStyle="1" w:styleId="TableNormal">
    <w:name w:val="Table Normal"/>
    <w:rsid w:val="007477C4"/>
    <w:tblPr>
      <w:tblInd w:w="0" w:type="dxa"/>
      <w:tblCellMar>
        <w:top w:w="0" w:type="dxa"/>
        <w:left w:w="0" w:type="dxa"/>
        <w:bottom w:w="0" w:type="dxa"/>
        <w:right w:w="0" w:type="dxa"/>
      </w:tblCellMar>
    </w:tblPr>
  </w:style>
  <w:style w:type="paragraph" w:customStyle="1" w:styleId="Poromisin">
    <w:name w:val="Por omisión"/>
    <w:rsid w:val="007477C4"/>
    <w:rPr>
      <w:rFonts w:ascii="Helvetica Neue" w:hAnsi="Helvetica Neue" w:cs="Arial Unicode MS"/>
      <w:color w:val="000000"/>
      <w:sz w:val="22"/>
      <w:szCs w:val="22"/>
      <w:lang w:val="es-ES_tradnl"/>
    </w:rPr>
  </w:style>
  <w:style w:type="character" w:customStyle="1" w:styleId="Ninguno">
    <w:name w:val="Ninguno"/>
    <w:rsid w:val="007477C4"/>
  </w:style>
  <w:style w:type="numbering" w:customStyle="1" w:styleId="Harvard">
    <w:name w:val="Harvard"/>
    <w:rsid w:val="007477C4"/>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477C4"/>
    <w:rPr>
      <w:u w:val="single"/>
    </w:rPr>
  </w:style>
  <w:style w:type="table" w:customStyle="1" w:styleId="TableNormal">
    <w:name w:val="Table Normal"/>
    <w:rsid w:val="007477C4"/>
    <w:tblPr>
      <w:tblInd w:w="0" w:type="dxa"/>
      <w:tblCellMar>
        <w:top w:w="0" w:type="dxa"/>
        <w:left w:w="0" w:type="dxa"/>
        <w:bottom w:w="0" w:type="dxa"/>
        <w:right w:w="0" w:type="dxa"/>
      </w:tblCellMar>
    </w:tblPr>
  </w:style>
  <w:style w:type="paragraph" w:customStyle="1" w:styleId="Poromisin">
    <w:name w:val="Por omisión"/>
    <w:rsid w:val="007477C4"/>
    <w:rPr>
      <w:rFonts w:ascii="Helvetica Neue" w:hAnsi="Helvetica Neue" w:cs="Arial Unicode MS"/>
      <w:color w:val="000000"/>
      <w:sz w:val="22"/>
      <w:szCs w:val="22"/>
      <w:lang w:val="es-ES_tradnl"/>
    </w:rPr>
  </w:style>
  <w:style w:type="character" w:customStyle="1" w:styleId="Ninguno">
    <w:name w:val="Ninguno"/>
    <w:rsid w:val="007477C4"/>
  </w:style>
  <w:style w:type="numbering" w:customStyle="1" w:styleId="Harvard">
    <w:name w:val="Harvard"/>
    <w:rsid w:val="007477C4"/>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449059227">
      <w:bodyDiv w:val="1"/>
      <w:marLeft w:val="0"/>
      <w:marRight w:val="0"/>
      <w:marTop w:val="0"/>
      <w:marBottom w:val="0"/>
      <w:divBdr>
        <w:top w:val="none" w:sz="0" w:space="0" w:color="auto"/>
        <w:left w:val="none" w:sz="0" w:space="0" w:color="auto"/>
        <w:bottom w:val="none" w:sz="0" w:space="0" w:color="auto"/>
        <w:right w:val="none" w:sz="0" w:space="0" w:color="auto"/>
      </w:divBdr>
      <w:divsChild>
        <w:div w:id="361787697">
          <w:marLeft w:val="0"/>
          <w:marRight w:val="0"/>
          <w:marTop w:val="0"/>
          <w:marBottom w:val="0"/>
          <w:divBdr>
            <w:top w:val="none" w:sz="0" w:space="0" w:color="auto"/>
            <w:left w:val="none" w:sz="0" w:space="0" w:color="auto"/>
            <w:bottom w:val="none" w:sz="0" w:space="0" w:color="auto"/>
            <w:right w:val="none" w:sz="0" w:space="0" w:color="auto"/>
          </w:divBdr>
          <w:divsChild>
            <w:div w:id="1638072581">
              <w:marLeft w:val="0"/>
              <w:marRight w:val="0"/>
              <w:marTop w:val="0"/>
              <w:marBottom w:val="0"/>
              <w:divBdr>
                <w:top w:val="none" w:sz="0" w:space="0" w:color="auto"/>
                <w:left w:val="none" w:sz="0" w:space="0" w:color="auto"/>
                <w:bottom w:val="none" w:sz="0" w:space="0" w:color="auto"/>
                <w:right w:val="none" w:sz="0" w:space="0" w:color="auto"/>
              </w:divBdr>
              <w:divsChild>
                <w:div w:id="1107309404">
                  <w:marLeft w:val="0"/>
                  <w:marRight w:val="0"/>
                  <w:marTop w:val="0"/>
                  <w:marBottom w:val="0"/>
                  <w:divBdr>
                    <w:top w:val="none" w:sz="0" w:space="0" w:color="auto"/>
                    <w:left w:val="none" w:sz="0" w:space="0" w:color="auto"/>
                    <w:bottom w:val="none" w:sz="0" w:space="0" w:color="auto"/>
                    <w:right w:val="none" w:sz="0" w:space="0" w:color="auto"/>
                  </w:divBdr>
                  <w:divsChild>
                    <w:div w:id="2249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39969">
      <w:bodyDiv w:val="1"/>
      <w:marLeft w:val="0"/>
      <w:marRight w:val="0"/>
      <w:marTop w:val="0"/>
      <w:marBottom w:val="0"/>
      <w:divBdr>
        <w:top w:val="none" w:sz="0" w:space="0" w:color="auto"/>
        <w:left w:val="none" w:sz="0" w:space="0" w:color="auto"/>
        <w:bottom w:val="none" w:sz="0" w:space="0" w:color="auto"/>
        <w:right w:val="none" w:sz="0" w:space="0" w:color="auto"/>
      </w:divBdr>
      <w:divsChild>
        <w:div w:id="714281289">
          <w:marLeft w:val="0"/>
          <w:marRight w:val="0"/>
          <w:marTop w:val="0"/>
          <w:marBottom w:val="0"/>
          <w:divBdr>
            <w:top w:val="none" w:sz="0" w:space="0" w:color="auto"/>
            <w:left w:val="none" w:sz="0" w:space="0" w:color="auto"/>
            <w:bottom w:val="none" w:sz="0" w:space="0" w:color="auto"/>
            <w:right w:val="none" w:sz="0" w:space="0" w:color="auto"/>
          </w:divBdr>
          <w:divsChild>
            <w:div w:id="1834645246">
              <w:marLeft w:val="0"/>
              <w:marRight w:val="0"/>
              <w:marTop w:val="0"/>
              <w:marBottom w:val="0"/>
              <w:divBdr>
                <w:top w:val="none" w:sz="0" w:space="0" w:color="auto"/>
                <w:left w:val="none" w:sz="0" w:space="0" w:color="auto"/>
                <w:bottom w:val="none" w:sz="0" w:space="0" w:color="auto"/>
                <w:right w:val="none" w:sz="0" w:space="0" w:color="auto"/>
              </w:divBdr>
              <w:divsChild>
                <w:div w:id="764426013">
                  <w:marLeft w:val="0"/>
                  <w:marRight w:val="0"/>
                  <w:marTop w:val="0"/>
                  <w:marBottom w:val="0"/>
                  <w:divBdr>
                    <w:top w:val="none" w:sz="0" w:space="0" w:color="auto"/>
                    <w:left w:val="none" w:sz="0" w:space="0" w:color="auto"/>
                    <w:bottom w:val="none" w:sz="0" w:space="0" w:color="auto"/>
                    <w:right w:val="none" w:sz="0" w:space="0" w:color="auto"/>
                  </w:divBdr>
                  <w:divsChild>
                    <w:div w:id="631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069960679">
      <w:bodyDiv w:val="1"/>
      <w:marLeft w:val="0"/>
      <w:marRight w:val="0"/>
      <w:marTop w:val="0"/>
      <w:marBottom w:val="0"/>
      <w:divBdr>
        <w:top w:val="none" w:sz="0" w:space="0" w:color="auto"/>
        <w:left w:val="none" w:sz="0" w:space="0" w:color="auto"/>
        <w:bottom w:val="none" w:sz="0" w:space="0" w:color="auto"/>
        <w:right w:val="none" w:sz="0" w:space="0" w:color="auto"/>
      </w:divBdr>
      <w:divsChild>
        <w:div w:id="1018240347">
          <w:marLeft w:val="0"/>
          <w:marRight w:val="0"/>
          <w:marTop w:val="0"/>
          <w:marBottom w:val="0"/>
          <w:divBdr>
            <w:top w:val="none" w:sz="0" w:space="0" w:color="auto"/>
            <w:left w:val="none" w:sz="0" w:space="0" w:color="auto"/>
            <w:bottom w:val="none" w:sz="0" w:space="0" w:color="auto"/>
            <w:right w:val="none" w:sz="0" w:space="0" w:color="auto"/>
          </w:divBdr>
          <w:divsChild>
            <w:div w:id="968319401">
              <w:marLeft w:val="0"/>
              <w:marRight w:val="0"/>
              <w:marTop w:val="0"/>
              <w:marBottom w:val="0"/>
              <w:divBdr>
                <w:top w:val="none" w:sz="0" w:space="0" w:color="auto"/>
                <w:left w:val="none" w:sz="0" w:space="0" w:color="auto"/>
                <w:bottom w:val="none" w:sz="0" w:space="0" w:color="auto"/>
                <w:right w:val="none" w:sz="0" w:space="0" w:color="auto"/>
              </w:divBdr>
              <w:divsChild>
                <w:div w:id="1274946974">
                  <w:marLeft w:val="0"/>
                  <w:marRight w:val="0"/>
                  <w:marTop w:val="0"/>
                  <w:marBottom w:val="0"/>
                  <w:divBdr>
                    <w:top w:val="none" w:sz="0" w:space="0" w:color="auto"/>
                    <w:left w:val="none" w:sz="0" w:space="0" w:color="auto"/>
                    <w:bottom w:val="none" w:sz="0" w:space="0" w:color="auto"/>
                    <w:right w:val="none" w:sz="0" w:space="0" w:color="auto"/>
                  </w:divBdr>
                  <w:divsChild>
                    <w:div w:id="345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9565">
          <w:marLeft w:val="0"/>
          <w:marRight w:val="0"/>
          <w:marTop w:val="0"/>
          <w:marBottom w:val="0"/>
          <w:divBdr>
            <w:top w:val="none" w:sz="0" w:space="0" w:color="auto"/>
            <w:left w:val="none" w:sz="0" w:space="0" w:color="auto"/>
            <w:bottom w:val="none" w:sz="0" w:space="0" w:color="auto"/>
            <w:right w:val="none" w:sz="0" w:space="0" w:color="auto"/>
          </w:divBdr>
          <w:divsChild>
            <w:div w:id="1972126616">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0"/>
                  <w:marRight w:val="0"/>
                  <w:marTop w:val="0"/>
                  <w:marBottom w:val="0"/>
                  <w:divBdr>
                    <w:top w:val="none" w:sz="0" w:space="0" w:color="auto"/>
                    <w:left w:val="none" w:sz="0" w:space="0" w:color="auto"/>
                    <w:bottom w:val="none" w:sz="0" w:space="0" w:color="auto"/>
                    <w:right w:val="none" w:sz="0" w:space="0" w:color="auto"/>
                  </w:divBdr>
                  <w:divsChild>
                    <w:div w:id="6998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262378595">
      <w:bodyDiv w:val="1"/>
      <w:marLeft w:val="0"/>
      <w:marRight w:val="0"/>
      <w:marTop w:val="0"/>
      <w:marBottom w:val="0"/>
      <w:divBdr>
        <w:top w:val="none" w:sz="0" w:space="0" w:color="auto"/>
        <w:left w:val="none" w:sz="0" w:space="0" w:color="auto"/>
        <w:bottom w:val="none" w:sz="0" w:space="0" w:color="auto"/>
        <w:right w:val="none" w:sz="0" w:space="0" w:color="auto"/>
      </w:divBdr>
      <w:divsChild>
        <w:div w:id="888801996">
          <w:marLeft w:val="0"/>
          <w:marRight w:val="0"/>
          <w:marTop w:val="0"/>
          <w:marBottom w:val="0"/>
          <w:divBdr>
            <w:top w:val="none" w:sz="0" w:space="0" w:color="auto"/>
            <w:left w:val="none" w:sz="0" w:space="0" w:color="auto"/>
            <w:bottom w:val="none" w:sz="0" w:space="0" w:color="auto"/>
            <w:right w:val="none" w:sz="0" w:space="0" w:color="auto"/>
          </w:divBdr>
          <w:divsChild>
            <w:div w:id="908805313">
              <w:marLeft w:val="0"/>
              <w:marRight w:val="0"/>
              <w:marTop w:val="0"/>
              <w:marBottom w:val="0"/>
              <w:divBdr>
                <w:top w:val="none" w:sz="0" w:space="0" w:color="auto"/>
                <w:left w:val="none" w:sz="0" w:space="0" w:color="auto"/>
                <w:bottom w:val="none" w:sz="0" w:space="0" w:color="auto"/>
                <w:right w:val="none" w:sz="0" w:space="0" w:color="auto"/>
              </w:divBdr>
              <w:divsChild>
                <w:div w:id="1042167086">
                  <w:marLeft w:val="0"/>
                  <w:marRight w:val="0"/>
                  <w:marTop w:val="0"/>
                  <w:marBottom w:val="0"/>
                  <w:divBdr>
                    <w:top w:val="none" w:sz="0" w:space="0" w:color="auto"/>
                    <w:left w:val="none" w:sz="0" w:space="0" w:color="auto"/>
                    <w:bottom w:val="none" w:sz="0" w:space="0" w:color="auto"/>
                    <w:right w:val="none" w:sz="0" w:space="0" w:color="auto"/>
                  </w:divBdr>
                  <w:divsChild>
                    <w:div w:id="548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6275">
      <w:bodyDiv w:val="1"/>
      <w:marLeft w:val="0"/>
      <w:marRight w:val="0"/>
      <w:marTop w:val="0"/>
      <w:marBottom w:val="0"/>
      <w:divBdr>
        <w:top w:val="none" w:sz="0" w:space="0" w:color="auto"/>
        <w:left w:val="none" w:sz="0" w:space="0" w:color="auto"/>
        <w:bottom w:val="none" w:sz="0" w:space="0" w:color="auto"/>
        <w:right w:val="none" w:sz="0" w:space="0" w:color="auto"/>
      </w:divBdr>
      <w:divsChild>
        <w:div w:id="1213924565">
          <w:marLeft w:val="0"/>
          <w:marRight w:val="0"/>
          <w:marTop w:val="0"/>
          <w:marBottom w:val="0"/>
          <w:divBdr>
            <w:top w:val="none" w:sz="0" w:space="0" w:color="auto"/>
            <w:left w:val="none" w:sz="0" w:space="0" w:color="auto"/>
            <w:bottom w:val="none" w:sz="0" w:space="0" w:color="auto"/>
            <w:right w:val="none" w:sz="0" w:space="0" w:color="auto"/>
          </w:divBdr>
          <w:divsChild>
            <w:div w:id="1834644360">
              <w:marLeft w:val="0"/>
              <w:marRight w:val="0"/>
              <w:marTop w:val="0"/>
              <w:marBottom w:val="0"/>
              <w:divBdr>
                <w:top w:val="none" w:sz="0" w:space="0" w:color="auto"/>
                <w:left w:val="none" w:sz="0" w:space="0" w:color="auto"/>
                <w:bottom w:val="none" w:sz="0" w:space="0" w:color="auto"/>
                <w:right w:val="none" w:sz="0" w:space="0" w:color="auto"/>
              </w:divBdr>
              <w:divsChild>
                <w:div w:id="1780102004">
                  <w:marLeft w:val="0"/>
                  <w:marRight w:val="0"/>
                  <w:marTop w:val="0"/>
                  <w:marBottom w:val="0"/>
                  <w:divBdr>
                    <w:top w:val="none" w:sz="0" w:space="0" w:color="auto"/>
                    <w:left w:val="none" w:sz="0" w:space="0" w:color="auto"/>
                    <w:bottom w:val="none" w:sz="0" w:space="0" w:color="auto"/>
                    <w:right w:val="none" w:sz="0" w:space="0" w:color="auto"/>
                  </w:divBdr>
                  <w:divsChild>
                    <w:div w:id="255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677727129">
      <w:bodyDiv w:val="1"/>
      <w:marLeft w:val="0"/>
      <w:marRight w:val="0"/>
      <w:marTop w:val="0"/>
      <w:marBottom w:val="0"/>
      <w:divBdr>
        <w:top w:val="none" w:sz="0" w:space="0" w:color="auto"/>
        <w:left w:val="none" w:sz="0" w:space="0" w:color="auto"/>
        <w:bottom w:val="none" w:sz="0" w:space="0" w:color="auto"/>
        <w:right w:val="none" w:sz="0" w:space="0" w:color="auto"/>
      </w:divBdr>
      <w:divsChild>
        <w:div w:id="865173255">
          <w:marLeft w:val="0"/>
          <w:marRight w:val="0"/>
          <w:marTop w:val="0"/>
          <w:marBottom w:val="0"/>
          <w:divBdr>
            <w:top w:val="none" w:sz="0" w:space="0" w:color="auto"/>
            <w:left w:val="none" w:sz="0" w:space="0" w:color="auto"/>
            <w:bottom w:val="none" w:sz="0" w:space="0" w:color="auto"/>
            <w:right w:val="none" w:sz="0" w:space="0" w:color="auto"/>
          </w:divBdr>
          <w:divsChild>
            <w:div w:id="1216359658">
              <w:marLeft w:val="0"/>
              <w:marRight w:val="0"/>
              <w:marTop w:val="0"/>
              <w:marBottom w:val="0"/>
              <w:divBdr>
                <w:top w:val="none" w:sz="0" w:space="0" w:color="auto"/>
                <w:left w:val="none" w:sz="0" w:space="0" w:color="auto"/>
                <w:bottom w:val="none" w:sz="0" w:space="0" w:color="auto"/>
                <w:right w:val="none" w:sz="0" w:space="0" w:color="auto"/>
              </w:divBdr>
              <w:divsChild>
                <w:div w:id="792944448">
                  <w:marLeft w:val="0"/>
                  <w:marRight w:val="0"/>
                  <w:marTop w:val="0"/>
                  <w:marBottom w:val="0"/>
                  <w:divBdr>
                    <w:top w:val="none" w:sz="0" w:space="0" w:color="auto"/>
                    <w:left w:val="none" w:sz="0" w:space="0" w:color="auto"/>
                    <w:bottom w:val="none" w:sz="0" w:space="0" w:color="auto"/>
                    <w:right w:val="none" w:sz="0" w:space="0" w:color="auto"/>
                  </w:divBdr>
                  <w:divsChild>
                    <w:div w:id="6850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312">
      <w:bodyDiv w:val="1"/>
      <w:marLeft w:val="0"/>
      <w:marRight w:val="0"/>
      <w:marTop w:val="0"/>
      <w:marBottom w:val="0"/>
      <w:divBdr>
        <w:top w:val="none" w:sz="0" w:space="0" w:color="auto"/>
        <w:left w:val="none" w:sz="0" w:space="0" w:color="auto"/>
        <w:bottom w:val="none" w:sz="0" w:space="0" w:color="auto"/>
        <w:right w:val="none" w:sz="0" w:space="0" w:color="auto"/>
      </w:divBdr>
      <w:divsChild>
        <w:div w:id="878930921">
          <w:marLeft w:val="0"/>
          <w:marRight w:val="0"/>
          <w:marTop w:val="0"/>
          <w:marBottom w:val="0"/>
          <w:divBdr>
            <w:top w:val="none" w:sz="0" w:space="0" w:color="auto"/>
            <w:left w:val="none" w:sz="0" w:space="0" w:color="auto"/>
            <w:bottom w:val="none" w:sz="0" w:space="0" w:color="auto"/>
            <w:right w:val="none" w:sz="0" w:space="0" w:color="auto"/>
          </w:divBdr>
          <w:divsChild>
            <w:div w:id="1546870248">
              <w:marLeft w:val="0"/>
              <w:marRight w:val="0"/>
              <w:marTop w:val="0"/>
              <w:marBottom w:val="0"/>
              <w:divBdr>
                <w:top w:val="none" w:sz="0" w:space="0" w:color="auto"/>
                <w:left w:val="none" w:sz="0" w:space="0" w:color="auto"/>
                <w:bottom w:val="none" w:sz="0" w:space="0" w:color="auto"/>
                <w:right w:val="none" w:sz="0" w:space="0" w:color="auto"/>
              </w:divBdr>
              <w:divsChild>
                <w:div w:id="1097948556">
                  <w:marLeft w:val="0"/>
                  <w:marRight w:val="0"/>
                  <w:marTop w:val="0"/>
                  <w:marBottom w:val="0"/>
                  <w:divBdr>
                    <w:top w:val="none" w:sz="0" w:space="0" w:color="auto"/>
                    <w:left w:val="none" w:sz="0" w:space="0" w:color="auto"/>
                    <w:bottom w:val="none" w:sz="0" w:space="0" w:color="auto"/>
                    <w:right w:val="none" w:sz="0" w:space="0" w:color="auto"/>
                  </w:divBdr>
                  <w:divsChild>
                    <w:div w:id="1684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5641">
      <w:bodyDiv w:val="1"/>
      <w:marLeft w:val="0"/>
      <w:marRight w:val="0"/>
      <w:marTop w:val="0"/>
      <w:marBottom w:val="0"/>
      <w:divBdr>
        <w:top w:val="none" w:sz="0" w:space="0" w:color="auto"/>
        <w:left w:val="none" w:sz="0" w:space="0" w:color="auto"/>
        <w:bottom w:val="none" w:sz="0" w:space="0" w:color="auto"/>
        <w:right w:val="none" w:sz="0" w:space="0" w:color="auto"/>
      </w:divBdr>
      <w:divsChild>
        <w:div w:id="374895593">
          <w:marLeft w:val="0"/>
          <w:marRight w:val="0"/>
          <w:marTop w:val="0"/>
          <w:marBottom w:val="0"/>
          <w:divBdr>
            <w:top w:val="none" w:sz="0" w:space="0" w:color="auto"/>
            <w:left w:val="none" w:sz="0" w:space="0" w:color="auto"/>
            <w:bottom w:val="none" w:sz="0" w:space="0" w:color="auto"/>
            <w:right w:val="none" w:sz="0" w:space="0" w:color="auto"/>
          </w:divBdr>
          <w:divsChild>
            <w:div w:id="976837499">
              <w:marLeft w:val="0"/>
              <w:marRight w:val="0"/>
              <w:marTop w:val="0"/>
              <w:marBottom w:val="0"/>
              <w:divBdr>
                <w:top w:val="none" w:sz="0" w:space="0" w:color="auto"/>
                <w:left w:val="none" w:sz="0" w:space="0" w:color="auto"/>
                <w:bottom w:val="none" w:sz="0" w:space="0" w:color="auto"/>
                <w:right w:val="none" w:sz="0" w:space="0" w:color="auto"/>
              </w:divBdr>
              <w:divsChild>
                <w:div w:id="462499921">
                  <w:marLeft w:val="0"/>
                  <w:marRight w:val="0"/>
                  <w:marTop w:val="0"/>
                  <w:marBottom w:val="0"/>
                  <w:divBdr>
                    <w:top w:val="none" w:sz="0" w:space="0" w:color="auto"/>
                    <w:left w:val="none" w:sz="0" w:space="0" w:color="auto"/>
                    <w:bottom w:val="none" w:sz="0" w:space="0" w:color="auto"/>
                    <w:right w:val="none" w:sz="0" w:space="0" w:color="auto"/>
                  </w:divBdr>
                  <w:divsChild>
                    <w:div w:id="813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4892">
      <w:bodyDiv w:val="1"/>
      <w:marLeft w:val="0"/>
      <w:marRight w:val="0"/>
      <w:marTop w:val="0"/>
      <w:marBottom w:val="0"/>
      <w:divBdr>
        <w:top w:val="none" w:sz="0" w:space="0" w:color="auto"/>
        <w:left w:val="none" w:sz="0" w:space="0" w:color="auto"/>
        <w:bottom w:val="none" w:sz="0" w:space="0" w:color="auto"/>
        <w:right w:val="none" w:sz="0" w:space="0" w:color="auto"/>
      </w:divBdr>
      <w:divsChild>
        <w:div w:id="278726679">
          <w:marLeft w:val="0"/>
          <w:marRight w:val="0"/>
          <w:marTop w:val="0"/>
          <w:marBottom w:val="0"/>
          <w:divBdr>
            <w:top w:val="none" w:sz="0" w:space="0" w:color="auto"/>
            <w:left w:val="none" w:sz="0" w:space="0" w:color="auto"/>
            <w:bottom w:val="none" w:sz="0" w:space="0" w:color="auto"/>
            <w:right w:val="none" w:sz="0" w:space="0" w:color="auto"/>
          </w:divBdr>
          <w:divsChild>
            <w:div w:id="431437214">
              <w:marLeft w:val="0"/>
              <w:marRight w:val="0"/>
              <w:marTop w:val="0"/>
              <w:marBottom w:val="0"/>
              <w:divBdr>
                <w:top w:val="none" w:sz="0" w:space="0" w:color="auto"/>
                <w:left w:val="none" w:sz="0" w:space="0" w:color="auto"/>
                <w:bottom w:val="none" w:sz="0" w:space="0" w:color="auto"/>
                <w:right w:val="none" w:sz="0" w:space="0" w:color="auto"/>
              </w:divBdr>
              <w:divsChild>
                <w:div w:id="384840855">
                  <w:marLeft w:val="0"/>
                  <w:marRight w:val="0"/>
                  <w:marTop w:val="0"/>
                  <w:marBottom w:val="0"/>
                  <w:divBdr>
                    <w:top w:val="none" w:sz="0" w:space="0" w:color="auto"/>
                    <w:left w:val="none" w:sz="0" w:space="0" w:color="auto"/>
                    <w:bottom w:val="none" w:sz="0" w:space="0" w:color="auto"/>
                    <w:right w:val="none" w:sz="0" w:space="0" w:color="auto"/>
                  </w:divBdr>
                  <w:divsChild>
                    <w:div w:id="1159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4505">
      <w:bodyDiv w:val="1"/>
      <w:marLeft w:val="0"/>
      <w:marRight w:val="0"/>
      <w:marTop w:val="0"/>
      <w:marBottom w:val="0"/>
      <w:divBdr>
        <w:top w:val="none" w:sz="0" w:space="0" w:color="auto"/>
        <w:left w:val="none" w:sz="0" w:space="0" w:color="auto"/>
        <w:bottom w:val="none" w:sz="0" w:space="0" w:color="auto"/>
        <w:right w:val="none" w:sz="0" w:space="0" w:color="auto"/>
      </w:divBdr>
      <w:divsChild>
        <w:div w:id="169108567">
          <w:marLeft w:val="0"/>
          <w:marRight w:val="0"/>
          <w:marTop w:val="0"/>
          <w:marBottom w:val="0"/>
          <w:divBdr>
            <w:top w:val="none" w:sz="0" w:space="0" w:color="auto"/>
            <w:left w:val="none" w:sz="0" w:space="0" w:color="auto"/>
            <w:bottom w:val="none" w:sz="0" w:space="0" w:color="auto"/>
            <w:right w:val="none" w:sz="0" w:space="0" w:color="auto"/>
          </w:divBdr>
          <w:divsChild>
            <w:div w:id="1295410233">
              <w:marLeft w:val="0"/>
              <w:marRight w:val="0"/>
              <w:marTop w:val="0"/>
              <w:marBottom w:val="0"/>
              <w:divBdr>
                <w:top w:val="none" w:sz="0" w:space="0" w:color="auto"/>
                <w:left w:val="none" w:sz="0" w:space="0" w:color="auto"/>
                <w:bottom w:val="none" w:sz="0" w:space="0" w:color="auto"/>
                <w:right w:val="none" w:sz="0" w:space="0" w:color="auto"/>
              </w:divBdr>
              <w:divsChild>
                <w:div w:id="1857767431">
                  <w:marLeft w:val="0"/>
                  <w:marRight w:val="0"/>
                  <w:marTop w:val="0"/>
                  <w:marBottom w:val="0"/>
                  <w:divBdr>
                    <w:top w:val="none" w:sz="0" w:space="0" w:color="auto"/>
                    <w:left w:val="none" w:sz="0" w:space="0" w:color="auto"/>
                    <w:bottom w:val="none" w:sz="0" w:space="0" w:color="auto"/>
                    <w:right w:val="none" w:sz="0" w:space="0" w:color="auto"/>
                  </w:divBdr>
                  <w:divsChild>
                    <w:div w:id="6348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7294">
      <w:bodyDiv w:val="1"/>
      <w:marLeft w:val="0"/>
      <w:marRight w:val="0"/>
      <w:marTop w:val="0"/>
      <w:marBottom w:val="0"/>
      <w:divBdr>
        <w:top w:val="none" w:sz="0" w:space="0" w:color="auto"/>
        <w:left w:val="none" w:sz="0" w:space="0" w:color="auto"/>
        <w:bottom w:val="none" w:sz="0" w:space="0" w:color="auto"/>
        <w:right w:val="none" w:sz="0" w:space="0" w:color="auto"/>
      </w:divBdr>
      <w:divsChild>
        <w:div w:id="602811631">
          <w:marLeft w:val="0"/>
          <w:marRight w:val="0"/>
          <w:marTop w:val="0"/>
          <w:marBottom w:val="0"/>
          <w:divBdr>
            <w:top w:val="none" w:sz="0" w:space="0" w:color="auto"/>
            <w:left w:val="none" w:sz="0" w:space="0" w:color="auto"/>
            <w:bottom w:val="none" w:sz="0" w:space="0" w:color="auto"/>
            <w:right w:val="none" w:sz="0" w:space="0" w:color="auto"/>
          </w:divBdr>
          <w:divsChild>
            <w:div w:id="1458833456">
              <w:marLeft w:val="0"/>
              <w:marRight w:val="0"/>
              <w:marTop w:val="0"/>
              <w:marBottom w:val="0"/>
              <w:divBdr>
                <w:top w:val="none" w:sz="0" w:space="0" w:color="auto"/>
                <w:left w:val="none" w:sz="0" w:space="0" w:color="auto"/>
                <w:bottom w:val="none" w:sz="0" w:space="0" w:color="auto"/>
                <w:right w:val="none" w:sz="0" w:space="0" w:color="auto"/>
              </w:divBdr>
              <w:divsChild>
                <w:div w:id="1531451996">
                  <w:marLeft w:val="0"/>
                  <w:marRight w:val="0"/>
                  <w:marTop w:val="0"/>
                  <w:marBottom w:val="0"/>
                  <w:divBdr>
                    <w:top w:val="none" w:sz="0" w:space="0" w:color="auto"/>
                    <w:left w:val="none" w:sz="0" w:space="0" w:color="auto"/>
                    <w:bottom w:val="none" w:sz="0" w:space="0" w:color="auto"/>
                    <w:right w:val="none" w:sz="0" w:space="0" w:color="auto"/>
                  </w:divBdr>
                  <w:divsChild>
                    <w:div w:id="4035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7103">
      <w:bodyDiv w:val="1"/>
      <w:marLeft w:val="0"/>
      <w:marRight w:val="0"/>
      <w:marTop w:val="0"/>
      <w:marBottom w:val="0"/>
      <w:divBdr>
        <w:top w:val="none" w:sz="0" w:space="0" w:color="auto"/>
        <w:left w:val="none" w:sz="0" w:space="0" w:color="auto"/>
        <w:bottom w:val="none" w:sz="0" w:space="0" w:color="auto"/>
        <w:right w:val="none" w:sz="0" w:space="0" w:color="auto"/>
      </w:divBdr>
      <w:divsChild>
        <w:div w:id="1543326872">
          <w:marLeft w:val="0"/>
          <w:marRight w:val="0"/>
          <w:marTop w:val="0"/>
          <w:marBottom w:val="0"/>
          <w:divBdr>
            <w:top w:val="none" w:sz="0" w:space="0" w:color="auto"/>
            <w:left w:val="none" w:sz="0" w:space="0" w:color="auto"/>
            <w:bottom w:val="none" w:sz="0" w:space="0" w:color="auto"/>
            <w:right w:val="none" w:sz="0" w:space="0" w:color="auto"/>
          </w:divBdr>
          <w:divsChild>
            <w:div w:id="1490562677">
              <w:marLeft w:val="0"/>
              <w:marRight w:val="0"/>
              <w:marTop w:val="0"/>
              <w:marBottom w:val="0"/>
              <w:divBdr>
                <w:top w:val="none" w:sz="0" w:space="0" w:color="auto"/>
                <w:left w:val="none" w:sz="0" w:space="0" w:color="auto"/>
                <w:bottom w:val="none" w:sz="0" w:space="0" w:color="auto"/>
                <w:right w:val="none" w:sz="0" w:space="0" w:color="auto"/>
              </w:divBdr>
              <w:divsChild>
                <w:div w:id="266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A06C64-FE4F-4971-8D66-5E7B8159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5670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 Canales</dc:creator>
  <cp:lastModifiedBy>User</cp:lastModifiedBy>
  <cp:revision>2</cp:revision>
  <cp:lastPrinted>2019-01-18T03:29:00Z</cp:lastPrinted>
  <dcterms:created xsi:type="dcterms:W3CDTF">2019-04-30T20:14:00Z</dcterms:created>
  <dcterms:modified xsi:type="dcterms:W3CDTF">2019-04-30T20:14:00Z</dcterms:modified>
</cp:coreProperties>
</file>